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5" w:type="dxa"/>
        <w:tblLayout w:type="fixed"/>
        <w:tblLook w:val="04A0" w:firstRow="1" w:lastRow="0" w:firstColumn="1" w:lastColumn="0" w:noHBand="0" w:noVBand="1"/>
      </w:tblPr>
      <w:tblGrid>
        <w:gridCol w:w="4591"/>
        <w:gridCol w:w="287"/>
        <w:gridCol w:w="621"/>
        <w:gridCol w:w="99"/>
        <w:gridCol w:w="1800"/>
        <w:gridCol w:w="1800"/>
        <w:gridCol w:w="1800"/>
        <w:gridCol w:w="177"/>
      </w:tblGrid>
      <w:tr w:rsidR="00F32E0A" w14:paraId="75E5A4B3" w14:textId="77777777" w:rsidTr="00F32E0A">
        <w:trPr>
          <w:trHeight w:val="1001"/>
        </w:trPr>
        <w:tc>
          <w:tcPr>
            <w:tcW w:w="4591" w:type="dxa"/>
            <w:vAlign w:val="center"/>
            <w:hideMark/>
          </w:tcPr>
          <w:p w14:paraId="7B63357B" w14:textId="77777777" w:rsidR="00F32E0A" w:rsidRDefault="00F32E0A">
            <w:pPr>
              <w:rPr>
                <w:rFonts w:ascii="Arial" w:hAnsi="Arial" w:cs="Arial"/>
                <w:sz w:val="16"/>
                <w:szCs w:val="16"/>
              </w:rPr>
            </w:pPr>
            <w:r>
              <w:rPr>
                <w:rFonts w:ascii="Arial" w:hAnsi="Arial" w:cs="Arial"/>
                <w:noProof/>
                <w:sz w:val="16"/>
                <w:szCs w:val="16"/>
              </w:rPr>
              <w:drawing>
                <wp:inline distT="0" distB="0" distL="0" distR="0" wp14:anchorId="613082D6" wp14:editId="100B351E">
                  <wp:extent cx="171450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923925"/>
                          </a:xfrm>
                          <a:prstGeom prst="rect">
                            <a:avLst/>
                          </a:prstGeom>
                          <a:noFill/>
                          <a:ln>
                            <a:noFill/>
                          </a:ln>
                        </pic:spPr>
                      </pic:pic>
                    </a:graphicData>
                  </a:graphic>
                </wp:inline>
              </w:drawing>
            </w:r>
          </w:p>
        </w:tc>
        <w:tc>
          <w:tcPr>
            <w:tcW w:w="6584" w:type="dxa"/>
            <w:gridSpan w:val="7"/>
            <w:hideMark/>
          </w:tcPr>
          <w:p w14:paraId="2807A0D4" w14:textId="77777777" w:rsidR="00F32E0A" w:rsidRPr="009636E0" w:rsidRDefault="00F32E0A">
            <w:pPr>
              <w:jc w:val="right"/>
              <w:rPr>
                <w:rFonts w:ascii="Arial" w:hAnsi="Arial" w:cs="Arial"/>
                <w:b/>
                <w:sz w:val="18"/>
                <w:szCs w:val="18"/>
              </w:rPr>
            </w:pPr>
            <w:r w:rsidRPr="009636E0">
              <w:rPr>
                <w:rFonts w:ascii="Arial" w:hAnsi="Arial" w:cs="Arial"/>
                <w:b/>
                <w:sz w:val="18"/>
                <w:szCs w:val="18"/>
              </w:rPr>
              <w:t>City of Gearhart</w:t>
            </w:r>
          </w:p>
          <w:p w14:paraId="47B1A348" w14:textId="77777777" w:rsidR="00F32E0A" w:rsidRPr="009636E0" w:rsidRDefault="00F32E0A">
            <w:pPr>
              <w:jc w:val="right"/>
              <w:rPr>
                <w:rFonts w:ascii="Arial" w:hAnsi="Arial" w:cs="Arial"/>
                <w:sz w:val="18"/>
                <w:szCs w:val="18"/>
              </w:rPr>
            </w:pPr>
            <w:r w:rsidRPr="009636E0">
              <w:rPr>
                <w:rFonts w:ascii="Arial" w:hAnsi="Arial" w:cs="Arial"/>
                <w:sz w:val="18"/>
                <w:szCs w:val="18"/>
              </w:rPr>
              <w:t>698 Pacific Way</w:t>
            </w:r>
            <w:r w:rsidRPr="009636E0">
              <w:rPr>
                <w:rFonts w:ascii="Arial" w:hAnsi="Arial" w:cs="Arial"/>
                <w:sz w:val="18"/>
                <w:szCs w:val="18"/>
              </w:rPr>
              <w:br/>
              <w:t>PO Box 2510</w:t>
            </w:r>
          </w:p>
          <w:p w14:paraId="04D1D8D4" w14:textId="77777777" w:rsidR="00F32E0A" w:rsidRPr="009636E0" w:rsidRDefault="00F32E0A">
            <w:pPr>
              <w:jc w:val="right"/>
              <w:rPr>
                <w:rFonts w:ascii="Arial" w:hAnsi="Arial" w:cs="Arial"/>
                <w:sz w:val="18"/>
                <w:szCs w:val="18"/>
              </w:rPr>
            </w:pPr>
            <w:r w:rsidRPr="009636E0">
              <w:rPr>
                <w:rFonts w:ascii="Arial" w:hAnsi="Arial" w:cs="Arial"/>
                <w:sz w:val="18"/>
                <w:szCs w:val="18"/>
              </w:rPr>
              <w:t>Gearhart, OR 97138</w:t>
            </w:r>
          </w:p>
          <w:p w14:paraId="0177DE10" w14:textId="77777777" w:rsidR="00F32E0A" w:rsidRPr="009636E0" w:rsidRDefault="00F32E0A">
            <w:pPr>
              <w:jc w:val="right"/>
              <w:rPr>
                <w:rFonts w:ascii="Arial" w:hAnsi="Arial" w:cs="Arial"/>
                <w:sz w:val="18"/>
                <w:szCs w:val="18"/>
              </w:rPr>
            </w:pPr>
            <w:r w:rsidRPr="009636E0">
              <w:rPr>
                <w:rFonts w:ascii="Arial" w:hAnsi="Arial" w:cs="Arial"/>
                <w:sz w:val="18"/>
                <w:szCs w:val="18"/>
              </w:rPr>
              <w:t>503-738-9385</w:t>
            </w:r>
          </w:p>
          <w:p w14:paraId="6E8EC342" w14:textId="77777777" w:rsidR="00F32E0A" w:rsidRDefault="00F32E0A">
            <w:pPr>
              <w:jc w:val="right"/>
              <w:rPr>
                <w:rFonts w:ascii="Arial" w:hAnsi="Arial" w:cs="Arial"/>
                <w:b/>
                <w:sz w:val="20"/>
              </w:rPr>
            </w:pPr>
            <w:r w:rsidRPr="009636E0">
              <w:rPr>
                <w:rFonts w:ascii="Arial" w:hAnsi="Arial" w:cs="Arial"/>
                <w:sz w:val="18"/>
                <w:szCs w:val="18"/>
              </w:rPr>
              <w:t>www.cityofgearhart.com</w:t>
            </w:r>
            <w:r w:rsidRPr="009636E0">
              <w:rPr>
                <w:rFonts w:ascii="Arial" w:hAnsi="Arial" w:cs="Arial"/>
                <w:sz w:val="18"/>
                <w:szCs w:val="18"/>
              </w:rPr>
              <w:br/>
              <w:t>building@cityofgearhart.com</w:t>
            </w:r>
            <w:r>
              <w:rPr>
                <w:rFonts w:ascii="Arial" w:hAnsi="Arial" w:cs="Arial"/>
                <w:sz w:val="14"/>
                <w:szCs w:val="14"/>
              </w:rPr>
              <w:br/>
            </w:r>
          </w:p>
        </w:tc>
      </w:tr>
      <w:tr w:rsidR="003D391D" w:rsidRPr="003D391D" w14:paraId="56F0EED2" w14:textId="77777777" w:rsidTr="00F32E0A">
        <w:tblPrEx>
          <w:tblLook w:val="0000" w:firstRow="0" w:lastRow="0" w:firstColumn="0" w:lastColumn="0" w:noHBand="0" w:noVBand="0"/>
        </w:tblPrEx>
        <w:trPr>
          <w:gridAfter w:val="1"/>
          <w:wAfter w:w="177" w:type="dxa"/>
          <w:trHeight w:val="720"/>
        </w:trPr>
        <w:tc>
          <w:tcPr>
            <w:tcW w:w="10998" w:type="dxa"/>
            <w:gridSpan w:val="7"/>
            <w:tcBorders>
              <w:bottom w:val="single" w:sz="4" w:space="0" w:color="auto"/>
            </w:tcBorders>
          </w:tcPr>
          <w:p w14:paraId="05EC57CC" w14:textId="77777777" w:rsidR="00EB686F" w:rsidRPr="000D4487" w:rsidRDefault="00AC14F5" w:rsidP="000D4487">
            <w:pPr>
              <w:pStyle w:val="Footer"/>
              <w:tabs>
                <w:tab w:val="clear" w:pos="4320"/>
                <w:tab w:val="clear" w:pos="8640"/>
              </w:tabs>
              <w:jc w:val="center"/>
              <w:rPr>
                <w:rFonts w:ascii="Arial" w:hAnsi="Arial" w:cs="Arial"/>
                <w:b/>
                <w:sz w:val="32"/>
                <w:szCs w:val="32"/>
              </w:rPr>
            </w:pPr>
            <w:r>
              <w:rPr>
                <w:rFonts w:ascii="Arial" w:hAnsi="Arial" w:cs="Arial"/>
                <w:b/>
                <w:sz w:val="32"/>
                <w:szCs w:val="32"/>
              </w:rPr>
              <w:t>Building</w:t>
            </w:r>
            <w:r w:rsidR="00EB686F">
              <w:rPr>
                <w:rFonts w:ascii="Arial" w:hAnsi="Arial" w:cs="Arial"/>
                <w:b/>
                <w:sz w:val="32"/>
                <w:szCs w:val="32"/>
              </w:rPr>
              <w:t xml:space="preserve"> permit</w:t>
            </w:r>
          </w:p>
        </w:tc>
      </w:tr>
      <w:tr w:rsidR="000D4487" w:rsidRPr="003D391D" w14:paraId="44F037E0" w14:textId="77777777" w:rsidTr="00F32E0A">
        <w:tblPrEx>
          <w:tblLook w:val="0000" w:firstRow="0" w:lastRow="0" w:firstColumn="0" w:lastColumn="0" w:noHBand="0" w:noVBand="0"/>
        </w:tblPrEx>
        <w:trPr>
          <w:gridAfter w:val="1"/>
          <w:wAfter w:w="177" w:type="dxa"/>
          <w:trHeight w:val="360"/>
        </w:trPr>
        <w:tc>
          <w:tcPr>
            <w:tcW w:w="10998" w:type="dxa"/>
            <w:gridSpan w:val="7"/>
            <w:tcBorders>
              <w:top w:val="single" w:sz="4" w:space="0" w:color="auto"/>
              <w:left w:val="single" w:sz="4" w:space="0" w:color="auto"/>
              <w:bottom w:val="single" w:sz="4" w:space="0" w:color="auto"/>
              <w:right w:val="single" w:sz="4" w:space="0" w:color="auto"/>
            </w:tcBorders>
            <w:vAlign w:val="center"/>
          </w:tcPr>
          <w:p w14:paraId="7406D397" w14:textId="77777777" w:rsidR="000D4487" w:rsidRDefault="000D4487" w:rsidP="00C43987">
            <w:pPr>
              <w:spacing w:before="60" w:after="20"/>
              <w:rPr>
                <w:rFonts w:ascii="Arial" w:hAnsi="Arial" w:cs="Arial"/>
                <w:b/>
                <w:sz w:val="20"/>
              </w:rPr>
            </w:pPr>
            <w:r>
              <w:rPr>
                <w:rFonts w:ascii="Arial" w:hAnsi="Arial" w:cs="Arial"/>
                <w:b/>
                <w:sz w:val="20"/>
              </w:rPr>
              <w:t xml:space="preserve">Record type: </w:t>
            </w: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00C43987">
              <w:rPr>
                <w:rFonts w:ascii="Arial" w:hAnsi="Arial" w:cs="Arial"/>
                <w:sz w:val="20"/>
              </w:rPr>
              <w:t> </w:t>
            </w:r>
            <w:r w:rsidR="00C43987">
              <w:rPr>
                <w:rFonts w:ascii="Arial" w:hAnsi="Arial" w:cs="Arial"/>
                <w:sz w:val="20"/>
              </w:rPr>
              <w:t> </w:t>
            </w:r>
            <w:r w:rsidR="00C43987">
              <w:rPr>
                <w:rFonts w:ascii="Arial" w:hAnsi="Arial" w:cs="Arial"/>
                <w:sz w:val="20"/>
              </w:rPr>
              <w:t> </w:t>
            </w:r>
            <w:r w:rsidR="00C43987">
              <w:rPr>
                <w:rFonts w:ascii="Arial" w:hAnsi="Arial" w:cs="Arial"/>
                <w:sz w:val="20"/>
              </w:rPr>
              <w:t> </w:t>
            </w:r>
            <w:r w:rsidR="00C43987">
              <w:rPr>
                <w:rFonts w:ascii="Arial" w:hAnsi="Arial" w:cs="Arial"/>
                <w:sz w:val="20"/>
              </w:rPr>
              <w:t> </w:t>
            </w:r>
            <w:r w:rsidRPr="005640E7">
              <w:rPr>
                <w:rFonts w:ascii="Arial" w:hAnsi="Arial" w:cs="Arial"/>
                <w:sz w:val="20"/>
              </w:rPr>
              <w:fldChar w:fldCharType="end"/>
            </w:r>
          </w:p>
        </w:tc>
      </w:tr>
      <w:tr w:rsidR="003D391D" w:rsidRPr="003D391D" w14:paraId="256A19FD" w14:textId="77777777" w:rsidTr="00F32E0A">
        <w:tblPrEx>
          <w:tblLook w:val="0000" w:firstRow="0" w:lastRow="0" w:firstColumn="0" w:lastColumn="0" w:noHBand="0" w:noVBand="0"/>
        </w:tblPrEx>
        <w:trPr>
          <w:gridAfter w:val="1"/>
          <w:wAfter w:w="177" w:type="dxa"/>
          <w:trHeight w:val="360"/>
        </w:trPr>
        <w:tc>
          <w:tcPr>
            <w:tcW w:w="5598" w:type="dxa"/>
            <w:gridSpan w:val="4"/>
            <w:tcBorders>
              <w:top w:val="single" w:sz="4" w:space="0" w:color="auto"/>
              <w:left w:val="single" w:sz="4" w:space="0" w:color="auto"/>
              <w:bottom w:val="single" w:sz="4" w:space="0" w:color="auto"/>
              <w:right w:val="single" w:sz="4" w:space="0" w:color="auto"/>
            </w:tcBorders>
            <w:vAlign w:val="center"/>
          </w:tcPr>
          <w:p w14:paraId="4E9C5521" w14:textId="77777777" w:rsidR="003D391D" w:rsidRPr="003D391D" w:rsidRDefault="003D391D" w:rsidP="00823C04">
            <w:pPr>
              <w:spacing w:before="60" w:after="20"/>
              <w:rPr>
                <w:rFonts w:ascii="Arial" w:hAnsi="Arial" w:cs="Arial"/>
                <w:b/>
                <w:sz w:val="20"/>
              </w:rPr>
            </w:pPr>
            <w:r>
              <w:rPr>
                <w:rFonts w:ascii="Arial" w:hAnsi="Arial" w:cs="Arial"/>
                <w:b/>
                <w:sz w:val="20"/>
              </w:rPr>
              <w:t>Permit number</w:t>
            </w:r>
            <w:r w:rsidRPr="003D391D">
              <w:rPr>
                <w:rFonts w:ascii="Arial" w:hAnsi="Arial" w:cs="Arial"/>
                <w:b/>
                <w:sz w:val="20"/>
              </w:rPr>
              <w:t xml:space="preserve">: </w:t>
            </w:r>
            <w:r w:rsidRPr="005640E7">
              <w:rPr>
                <w:rFonts w:ascii="Arial" w:hAnsi="Arial" w:cs="Arial"/>
                <w:sz w:val="20"/>
              </w:rPr>
              <w:fldChar w:fldCharType="begin">
                <w:ffData>
                  <w:name w:val="Text9"/>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5400" w:type="dxa"/>
            <w:gridSpan w:val="3"/>
            <w:tcBorders>
              <w:top w:val="single" w:sz="4" w:space="0" w:color="auto"/>
              <w:left w:val="single" w:sz="4" w:space="0" w:color="auto"/>
              <w:bottom w:val="single" w:sz="4" w:space="0" w:color="auto"/>
              <w:right w:val="single" w:sz="4" w:space="0" w:color="auto"/>
            </w:tcBorders>
            <w:vAlign w:val="center"/>
          </w:tcPr>
          <w:p w14:paraId="5E7ABB23" w14:textId="77777777" w:rsidR="003D391D" w:rsidRPr="003D391D" w:rsidRDefault="00D714E1" w:rsidP="00E574E8">
            <w:pPr>
              <w:spacing w:before="60" w:after="20"/>
              <w:rPr>
                <w:rFonts w:ascii="Arial" w:hAnsi="Arial" w:cs="Arial"/>
                <w:b/>
                <w:sz w:val="20"/>
              </w:rPr>
            </w:pPr>
            <w:r>
              <w:rPr>
                <w:rFonts w:ascii="Arial" w:hAnsi="Arial" w:cs="Arial"/>
                <w:b/>
                <w:sz w:val="20"/>
              </w:rPr>
              <w:t>IVR number</w:t>
            </w:r>
            <w:r w:rsidR="003D391D" w:rsidRPr="003D391D">
              <w:rPr>
                <w:rFonts w:ascii="Arial" w:hAnsi="Arial" w:cs="Arial"/>
                <w:b/>
                <w:sz w:val="20"/>
              </w:rPr>
              <w:t xml:space="preserve">: </w:t>
            </w:r>
            <w:r w:rsidR="00E574E8">
              <w:rPr>
                <w:rFonts w:ascii="Arial" w:hAnsi="Arial" w:cs="Arial"/>
                <w:sz w:val="20"/>
              </w:rPr>
              <w:fldChar w:fldCharType="begin">
                <w:ffData>
                  <w:name w:val="Text10"/>
                  <w:enabled/>
                  <w:calcOnExit w:val="0"/>
                  <w:textInput/>
                </w:ffData>
              </w:fldChar>
            </w:r>
            <w:bookmarkStart w:id="0" w:name="Text10"/>
            <w:r w:rsidR="00E574E8">
              <w:rPr>
                <w:rFonts w:ascii="Arial" w:hAnsi="Arial" w:cs="Arial"/>
                <w:sz w:val="20"/>
              </w:rPr>
              <w:instrText xml:space="preserve"> FORMTEXT </w:instrText>
            </w:r>
            <w:r w:rsidR="00E574E8">
              <w:rPr>
                <w:rFonts w:ascii="Arial" w:hAnsi="Arial" w:cs="Arial"/>
                <w:sz w:val="20"/>
              </w:rPr>
            </w:r>
            <w:r w:rsidR="00E574E8">
              <w:rPr>
                <w:rFonts w:ascii="Arial" w:hAnsi="Arial" w:cs="Arial"/>
                <w:sz w:val="20"/>
              </w:rPr>
              <w:fldChar w:fldCharType="separate"/>
            </w:r>
            <w:r w:rsidR="00E574E8">
              <w:rPr>
                <w:rFonts w:ascii="Arial" w:hAnsi="Arial" w:cs="Arial"/>
                <w:noProof/>
                <w:sz w:val="20"/>
              </w:rPr>
              <w:t> </w:t>
            </w:r>
            <w:r w:rsidR="00E574E8">
              <w:rPr>
                <w:rFonts w:ascii="Arial" w:hAnsi="Arial" w:cs="Arial"/>
                <w:noProof/>
                <w:sz w:val="20"/>
              </w:rPr>
              <w:t> </w:t>
            </w:r>
            <w:r w:rsidR="00E574E8">
              <w:rPr>
                <w:rFonts w:ascii="Arial" w:hAnsi="Arial" w:cs="Arial"/>
                <w:noProof/>
                <w:sz w:val="20"/>
              </w:rPr>
              <w:t> </w:t>
            </w:r>
            <w:r w:rsidR="00E574E8">
              <w:rPr>
                <w:rFonts w:ascii="Arial" w:hAnsi="Arial" w:cs="Arial"/>
                <w:noProof/>
                <w:sz w:val="20"/>
              </w:rPr>
              <w:t> </w:t>
            </w:r>
            <w:r w:rsidR="00E574E8">
              <w:rPr>
                <w:rFonts w:ascii="Arial" w:hAnsi="Arial" w:cs="Arial"/>
                <w:noProof/>
                <w:sz w:val="20"/>
              </w:rPr>
              <w:t> </w:t>
            </w:r>
            <w:r w:rsidR="00E574E8">
              <w:rPr>
                <w:rFonts w:ascii="Arial" w:hAnsi="Arial" w:cs="Arial"/>
                <w:sz w:val="20"/>
              </w:rPr>
              <w:fldChar w:fldCharType="end"/>
            </w:r>
            <w:bookmarkEnd w:id="0"/>
          </w:p>
        </w:tc>
      </w:tr>
      <w:tr w:rsidR="00D714E1" w:rsidRPr="003D391D" w14:paraId="74856353" w14:textId="77777777" w:rsidTr="00F32E0A">
        <w:tblPrEx>
          <w:tblLook w:val="0000" w:firstRow="0" w:lastRow="0" w:firstColumn="0" w:lastColumn="0" w:noHBand="0" w:noVBand="0"/>
        </w:tblPrEx>
        <w:trPr>
          <w:gridAfter w:val="1"/>
          <w:wAfter w:w="177" w:type="dxa"/>
          <w:trHeight w:val="360"/>
        </w:trPr>
        <w:tc>
          <w:tcPr>
            <w:tcW w:w="5598" w:type="dxa"/>
            <w:gridSpan w:val="4"/>
            <w:tcBorders>
              <w:top w:val="single" w:sz="4" w:space="0" w:color="auto"/>
              <w:left w:val="single" w:sz="4" w:space="0" w:color="auto"/>
              <w:bottom w:val="single" w:sz="4" w:space="0" w:color="auto"/>
              <w:right w:val="single" w:sz="4" w:space="0" w:color="auto"/>
            </w:tcBorders>
            <w:vAlign w:val="center"/>
          </w:tcPr>
          <w:p w14:paraId="7273C471" w14:textId="77777777" w:rsidR="00D714E1" w:rsidRPr="003D391D" w:rsidRDefault="00AC14F5" w:rsidP="00823C04">
            <w:pPr>
              <w:spacing w:before="60" w:after="20"/>
              <w:rPr>
                <w:rFonts w:ascii="Arial" w:hAnsi="Arial" w:cs="Arial"/>
                <w:b/>
                <w:sz w:val="20"/>
              </w:rPr>
            </w:pPr>
            <w:r>
              <w:rPr>
                <w:rFonts w:ascii="Arial" w:hAnsi="Arial" w:cs="Arial"/>
                <w:b/>
                <w:sz w:val="20"/>
              </w:rPr>
              <w:t>Permit</w:t>
            </w:r>
            <w:r w:rsidR="00D714E1">
              <w:rPr>
                <w:rFonts w:ascii="Arial" w:hAnsi="Arial" w:cs="Arial"/>
                <w:b/>
                <w:sz w:val="20"/>
              </w:rPr>
              <w:t xml:space="preserve"> issued</w:t>
            </w:r>
            <w:r w:rsidR="00D714E1" w:rsidRPr="003D391D">
              <w:rPr>
                <w:rFonts w:ascii="Arial" w:hAnsi="Arial" w:cs="Arial"/>
                <w:b/>
                <w:sz w:val="20"/>
              </w:rPr>
              <w:t xml:space="preserve">: </w:t>
            </w:r>
            <w:r w:rsidR="00D714E1" w:rsidRPr="005640E7">
              <w:rPr>
                <w:rFonts w:ascii="Arial" w:hAnsi="Arial" w:cs="Arial"/>
                <w:sz w:val="20"/>
              </w:rPr>
              <w:fldChar w:fldCharType="begin">
                <w:ffData>
                  <w:name w:val="Text9"/>
                  <w:enabled/>
                  <w:calcOnExit w:val="0"/>
                  <w:textInput/>
                </w:ffData>
              </w:fldChar>
            </w:r>
            <w:r w:rsidR="00D714E1" w:rsidRPr="005640E7">
              <w:rPr>
                <w:rFonts w:ascii="Arial" w:hAnsi="Arial" w:cs="Arial"/>
                <w:sz w:val="20"/>
              </w:rPr>
              <w:instrText xml:space="preserve"> FORMTEXT </w:instrText>
            </w:r>
            <w:r w:rsidR="00D714E1" w:rsidRPr="005640E7">
              <w:rPr>
                <w:rFonts w:ascii="Arial" w:hAnsi="Arial" w:cs="Arial"/>
                <w:sz w:val="20"/>
              </w:rPr>
            </w:r>
            <w:r w:rsidR="00D714E1" w:rsidRPr="005640E7">
              <w:rPr>
                <w:rFonts w:ascii="Arial" w:hAnsi="Arial" w:cs="Arial"/>
                <w:sz w:val="20"/>
              </w:rPr>
              <w:fldChar w:fldCharType="separate"/>
            </w:r>
            <w:r w:rsidR="00D714E1" w:rsidRPr="005640E7">
              <w:rPr>
                <w:rFonts w:ascii="Arial" w:hAnsi="Arial" w:cs="Arial"/>
                <w:noProof/>
                <w:sz w:val="20"/>
              </w:rPr>
              <w:t> </w:t>
            </w:r>
            <w:r w:rsidR="00D714E1" w:rsidRPr="005640E7">
              <w:rPr>
                <w:rFonts w:ascii="Arial" w:hAnsi="Arial" w:cs="Arial"/>
                <w:noProof/>
                <w:sz w:val="20"/>
              </w:rPr>
              <w:t> </w:t>
            </w:r>
            <w:r w:rsidR="00D714E1" w:rsidRPr="005640E7">
              <w:rPr>
                <w:rFonts w:ascii="Arial" w:hAnsi="Arial" w:cs="Arial"/>
                <w:noProof/>
                <w:sz w:val="20"/>
              </w:rPr>
              <w:t> </w:t>
            </w:r>
            <w:r w:rsidR="00D714E1" w:rsidRPr="005640E7">
              <w:rPr>
                <w:rFonts w:ascii="Arial" w:hAnsi="Arial" w:cs="Arial"/>
                <w:noProof/>
                <w:sz w:val="20"/>
              </w:rPr>
              <w:t> </w:t>
            </w:r>
            <w:r w:rsidR="00D714E1" w:rsidRPr="005640E7">
              <w:rPr>
                <w:rFonts w:ascii="Arial" w:hAnsi="Arial" w:cs="Arial"/>
                <w:noProof/>
                <w:sz w:val="20"/>
              </w:rPr>
              <w:t> </w:t>
            </w:r>
            <w:r w:rsidR="00D714E1" w:rsidRPr="005640E7">
              <w:rPr>
                <w:rFonts w:ascii="Arial" w:hAnsi="Arial" w:cs="Arial"/>
                <w:sz w:val="20"/>
              </w:rPr>
              <w:fldChar w:fldCharType="end"/>
            </w:r>
          </w:p>
        </w:tc>
        <w:tc>
          <w:tcPr>
            <w:tcW w:w="5400" w:type="dxa"/>
            <w:gridSpan w:val="3"/>
            <w:tcBorders>
              <w:top w:val="single" w:sz="4" w:space="0" w:color="auto"/>
              <w:left w:val="single" w:sz="4" w:space="0" w:color="auto"/>
              <w:bottom w:val="single" w:sz="4" w:space="0" w:color="auto"/>
              <w:right w:val="single" w:sz="4" w:space="0" w:color="auto"/>
            </w:tcBorders>
            <w:vAlign w:val="center"/>
          </w:tcPr>
          <w:p w14:paraId="5E441278" w14:textId="77777777" w:rsidR="00D714E1" w:rsidRPr="003D391D" w:rsidRDefault="00AC14F5" w:rsidP="00823C04">
            <w:pPr>
              <w:spacing w:before="60" w:after="20"/>
              <w:rPr>
                <w:rFonts w:ascii="Arial" w:hAnsi="Arial" w:cs="Arial"/>
                <w:b/>
                <w:sz w:val="20"/>
              </w:rPr>
            </w:pPr>
            <w:r>
              <w:rPr>
                <w:rFonts w:ascii="Arial" w:hAnsi="Arial" w:cs="Arial"/>
                <w:b/>
                <w:sz w:val="20"/>
              </w:rPr>
              <w:t>Project</w:t>
            </w:r>
            <w:r w:rsidR="00D714E1">
              <w:rPr>
                <w:rFonts w:ascii="Arial" w:hAnsi="Arial" w:cs="Arial"/>
                <w:b/>
                <w:sz w:val="20"/>
              </w:rPr>
              <w:t xml:space="preserve">: </w:t>
            </w:r>
            <w:r w:rsidR="00D714E1" w:rsidRPr="005640E7">
              <w:rPr>
                <w:rFonts w:ascii="Arial" w:hAnsi="Arial" w:cs="Arial"/>
                <w:sz w:val="20"/>
              </w:rPr>
              <w:fldChar w:fldCharType="begin">
                <w:ffData>
                  <w:name w:val="Text10"/>
                  <w:enabled/>
                  <w:calcOnExit w:val="0"/>
                  <w:textInput/>
                </w:ffData>
              </w:fldChar>
            </w:r>
            <w:r w:rsidR="00D714E1" w:rsidRPr="005640E7">
              <w:rPr>
                <w:rFonts w:ascii="Arial" w:hAnsi="Arial" w:cs="Arial"/>
                <w:sz w:val="20"/>
              </w:rPr>
              <w:instrText xml:space="preserve"> FORMTEXT </w:instrText>
            </w:r>
            <w:r w:rsidR="00D714E1" w:rsidRPr="005640E7">
              <w:rPr>
                <w:rFonts w:ascii="Arial" w:hAnsi="Arial" w:cs="Arial"/>
                <w:sz w:val="20"/>
              </w:rPr>
            </w:r>
            <w:r w:rsidR="00D714E1" w:rsidRPr="005640E7">
              <w:rPr>
                <w:rFonts w:ascii="Arial" w:hAnsi="Arial" w:cs="Arial"/>
                <w:sz w:val="20"/>
              </w:rPr>
              <w:fldChar w:fldCharType="separate"/>
            </w:r>
            <w:r w:rsidR="00D714E1" w:rsidRPr="005640E7">
              <w:rPr>
                <w:rFonts w:ascii="Arial" w:hAnsi="Arial" w:cs="Arial"/>
                <w:noProof/>
                <w:sz w:val="20"/>
              </w:rPr>
              <w:t> </w:t>
            </w:r>
            <w:r w:rsidR="00D714E1" w:rsidRPr="005640E7">
              <w:rPr>
                <w:rFonts w:ascii="Arial" w:hAnsi="Arial" w:cs="Arial"/>
                <w:noProof/>
                <w:sz w:val="20"/>
              </w:rPr>
              <w:t> </w:t>
            </w:r>
            <w:r w:rsidR="00D714E1" w:rsidRPr="005640E7">
              <w:rPr>
                <w:rFonts w:ascii="Arial" w:hAnsi="Arial" w:cs="Arial"/>
                <w:noProof/>
                <w:sz w:val="20"/>
              </w:rPr>
              <w:t> </w:t>
            </w:r>
            <w:r w:rsidR="00D714E1" w:rsidRPr="005640E7">
              <w:rPr>
                <w:rFonts w:ascii="Arial" w:hAnsi="Arial" w:cs="Arial"/>
                <w:noProof/>
                <w:sz w:val="20"/>
              </w:rPr>
              <w:t> </w:t>
            </w:r>
            <w:r w:rsidR="00D714E1" w:rsidRPr="005640E7">
              <w:rPr>
                <w:rFonts w:ascii="Arial" w:hAnsi="Arial" w:cs="Arial"/>
                <w:noProof/>
                <w:sz w:val="20"/>
              </w:rPr>
              <w:t> </w:t>
            </w:r>
            <w:r w:rsidR="00D714E1" w:rsidRPr="005640E7">
              <w:rPr>
                <w:rFonts w:ascii="Arial" w:hAnsi="Arial" w:cs="Arial"/>
                <w:sz w:val="20"/>
              </w:rPr>
              <w:fldChar w:fldCharType="end"/>
            </w:r>
          </w:p>
        </w:tc>
      </w:tr>
      <w:tr w:rsidR="00B80043" w:rsidRPr="003D391D" w14:paraId="0F1FF07E" w14:textId="77777777" w:rsidTr="008E0ED5">
        <w:tblPrEx>
          <w:tblLook w:val="0000" w:firstRow="0" w:lastRow="0" w:firstColumn="0" w:lastColumn="0" w:noHBand="0" w:noVBand="0"/>
        </w:tblPrEx>
        <w:trPr>
          <w:gridAfter w:val="1"/>
          <w:wAfter w:w="177" w:type="dxa"/>
          <w:trHeight w:val="360"/>
        </w:trPr>
        <w:tc>
          <w:tcPr>
            <w:tcW w:w="5499" w:type="dxa"/>
            <w:gridSpan w:val="3"/>
            <w:tcBorders>
              <w:top w:val="single" w:sz="4" w:space="0" w:color="auto"/>
              <w:left w:val="single" w:sz="4" w:space="0" w:color="auto"/>
              <w:bottom w:val="single" w:sz="4" w:space="0" w:color="auto"/>
              <w:right w:val="single" w:sz="4" w:space="0" w:color="auto"/>
            </w:tcBorders>
            <w:vAlign w:val="center"/>
          </w:tcPr>
          <w:p w14:paraId="29DDBE24" w14:textId="77777777" w:rsidR="00B80043" w:rsidRPr="003D391D" w:rsidRDefault="00B80043" w:rsidP="005032B2">
            <w:pPr>
              <w:spacing w:before="60" w:after="20"/>
              <w:ind w:right="-108"/>
              <w:rPr>
                <w:rFonts w:ascii="Arial" w:hAnsi="Arial" w:cs="Arial"/>
                <w:b/>
                <w:sz w:val="20"/>
              </w:rPr>
            </w:pPr>
            <w:r>
              <w:rPr>
                <w:rFonts w:ascii="Arial" w:hAnsi="Arial" w:cs="Arial"/>
                <w:b/>
                <w:sz w:val="20"/>
              </w:rPr>
              <w:t>Submitted job value</w:t>
            </w:r>
            <w:r w:rsidRPr="003D391D">
              <w:rPr>
                <w:rFonts w:ascii="Arial" w:hAnsi="Arial" w:cs="Arial"/>
                <w:b/>
                <w:sz w:val="20"/>
              </w:rPr>
              <w:t>:</w:t>
            </w:r>
            <w:r w:rsidRPr="003D391D">
              <w:rPr>
                <w:rFonts w:ascii="Arial" w:hAnsi="Arial" w:cs="Arial"/>
                <w:sz w:val="20"/>
              </w:rPr>
              <w:t xml:space="preserve"> </w:t>
            </w: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499" w:type="dxa"/>
            <w:gridSpan w:val="4"/>
            <w:tcBorders>
              <w:top w:val="single" w:sz="4" w:space="0" w:color="auto"/>
              <w:left w:val="single" w:sz="4" w:space="0" w:color="auto"/>
              <w:bottom w:val="single" w:sz="4" w:space="0" w:color="auto"/>
              <w:right w:val="single" w:sz="4" w:space="0" w:color="auto"/>
            </w:tcBorders>
            <w:vAlign w:val="center"/>
          </w:tcPr>
          <w:p w14:paraId="3C407046" w14:textId="3CFC5BFA" w:rsidR="00B80043" w:rsidRPr="003D391D" w:rsidRDefault="00CC7FFC" w:rsidP="005032B2">
            <w:pPr>
              <w:spacing w:before="60" w:after="20"/>
              <w:ind w:right="-108"/>
              <w:rPr>
                <w:rFonts w:ascii="Arial" w:hAnsi="Arial" w:cs="Arial"/>
                <w:b/>
                <w:sz w:val="20"/>
              </w:rPr>
            </w:pPr>
            <w:r>
              <w:rPr>
                <w:rFonts w:ascii="Arial" w:hAnsi="Arial" w:cs="Arial"/>
                <w:b/>
                <w:sz w:val="20"/>
              </w:rPr>
              <w:t xml:space="preserve">Owner Affidavit: </w:t>
            </w: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3D391D" w:rsidRPr="003D391D" w14:paraId="2D35744A" w14:textId="77777777" w:rsidTr="00F32E0A">
        <w:tblPrEx>
          <w:tblLook w:val="0000" w:firstRow="0" w:lastRow="0" w:firstColumn="0" w:lastColumn="0" w:noHBand="0" w:noVBand="0"/>
        </w:tblPrEx>
        <w:trPr>
          <w:gridAfter w:val="1"/>
          <w:wAfter w:w="177" w:type="dxa"/>
          <w:trHeight w:val="360"/>
        </w:trPr>
        <w:tc>
          <w:tcPr>
            <w:tcW w:w="10998" w:type="dxa"/>
            <w:gridSpan w:val="7"/>
            <w:tcBorders>
              <w:top w:val="single" w:sz="4" w:space="0" w:color="auto"/>
              <w:left w:val="single" w:sz="4" w:space="0" w:color="auto"/>
              <w:bottom w:val="single" w:sz="4" w:space="0" w:color="auto"/>
              <w:right w:val="single" w:sz="4" w:space="0" w:color="auto"/>
            </w:tcBorders>
            <w:vAlign w:val="center"/>
          </w:tcPr>
          <w:p w14:paraId="5759DB0D" w14:textId="77777777" w:rsidR="003D391D" w:rsidRDefault="0068493D" w:rsidP="0068493D">
            <w:pPr>
              <w:spacing w:before="60" w:after="20"/>
              <w:ind w:right="-108"/>
              <w:rPr>
                <w:rFonts w:ascii="Arial" w:hAnsi="Arial" w:cs="Arial"/>
                <w:b/>
                <w:sz w:val="20"/>
              </w:rPr>
            </w:pPr>
            <w:r>
              <w:rPr>
                <w:rFonts w:ascii="Arial" w:hAnsi="Arial" w:cs="Arial"/>
                <w:b/>
                <w:sz w:val="20"/>
              </w:rPr>
              <w:t>Description</w:t>
            </w:r>
            <w:r w:rsidR="00AC14F5">
              <w:rPr>
                <w:rFonts w:ascii="Arial" w:hAnsi="Arial" w:cs="Arial"/>
                <w:b/>
                <w:sz w:val="20"/>
              </w:rPr>
              <w:t xml:space="preserve"> of work</w:t>
            </w:r>
            <w:r w:rsidR="003D391D">
              <w:rPr>
                <w:rFonts w:ascii="Arial" w:hAnsi="Arial" w:cs="Arial"/>
                <w:b/>
                <w:sz w:val="20"/>
              </w:rPr>
              <w:t xml:space="preserve">: </w:t>
            </w:r>
            <w:r w:rsidR="003D391D" w:rsidRPr="005640E7">
              <w:rPr>
                <w:rFonts w:ascii="Arial" w:hAnsi="Arial" w:cs="Arial"/>
                <w:sz w:val="20"/>
              </w:rPr>
              <w:fldChar w:fldCharType="begin">
                <w:ffData>
                  <w:name w:val="Text7"/>
                  <w:enabled/>
                  <w:calcOnExit w:val="0"/>
                  <w:textInput/>
                </w:ffData>
              </w:fldChar>
            </w:r>
            <w:r w:rsidR="003D391D" w:rsidRPr="005640E7">
              <w:rPr>
                <w:rFonts w:ascii="Arial" w:hAnsi="Arial" w:cs="Arial"/>
                <w:sz w:val="20"/>
              </w:rPr>
              <w:instrText xml:space="preserve"> FORMTEXT </w:instrText>
            </w:r>
            <w:r w:rsidR="003D391D" w:rsidRPr="005640E7">
              <w:rPr>
                <w:rFonts w:ascii="Arial" w:hAnsi="Arial" w:cs="Arial"/>
                <w:sz w:val="20"/>
              </w:rPr>
            </w:r>
            <w:r w:rsidR="003D391D" w:rsidRPr="005640E7">
              <w:rPr>
                <w:rFonts w:ascii="Arial" w:hAnsi="Arial" w:cs="Arial"/>
                <w:sz w:val="20"/>
              </w:rPr>
              <w:fldChar w:fldCharType="separate"/>
            </w:r>
            <w:r w:rsidR="003D391D" w:rsidRPr="005640E7">
              <w:rPr>
                <w:rFonts w:ascii="Arial" w:hAnsi="Arial" w:cs="Arial"/>
                <w:noProof/>
                <w:sz w:val="20"/>
              </w:rPr>
              <w:t> </w:t>
            </w:r>
            <w:r w:rsidR="003D391D" w:rsidRPr="005640E7">
              <w:rPr>
                <w:rFonts w:ascii="Arial" w:hAnsi="Arial" w:cs="Arial"/>
                <w:noProof/>
                <w:sz w:val="20"/>
              </w:rPr>
              <w:t> </w:t>
            </w:r>
            <w:r w:rsidR="003D391D" w:rsidRPr="005640E7">
              <w:rPr>
                <w:rFonts w:ascii="Arial" w:hAnsi="Arial" w:cs="Arial"/>
                <w:noProof/>
                <w:sz w:val="20"/>
              </w:rPr>
              <w:t> </w:t>
            </w:r>
            <w:r w:rsidR="003D391D" w:rsidRPr="005640E7">
              <w:rPr>
                <w:rFonts w:ascii="Arial" w:hAnsi="Arial" w:cs="Arial"/>
                <w:noProof/>
                <w:sz w:val="20"/>
              </w:rPr>
              <w:t> </w:t>
            </w:r>
            <w:r w:rsidR="003D391D" w:rsidRPr="005640E7">
              <w:rPr>
                <w:rFonts w:ascii="Arial" w:hAnsi="Arial" w:cs="Arial"/>
                <w:noProof/>
                <w:sz w:val="20"/>
              </w:rPr>
              <w:t> </w:t>
            </w:r>
            <w:r w:rsidR="003D391D" w:rsidRPr="005640E7">
              <w:rPr>
                <w:rFonts w:ascii="Arial" w:hAnsi="Arial" w:cs="Arial"/>
                <w:sz w:val="20"/>
              </w:rPr>
              <w:fldChar w:fldCharType="end"/>
            </w:r>
          </w:p>
        </w:tc>
      </w:tr>
      <w:tr w:rsidR="0068493D" w:rsidRPr="003D391D" w14:paraId="008740DC" w14:textId="77777777" w:rsidTr="00F32E0A">
        <w:tblPrEx>
          <w:tblLook w:val="0000" w:firstRow="0" w:lastRow="0" w:firstColumn="0" w:lastColumn="0" w:noHBand="0" w:noVBand="0"/>
        </w:tblPrEx>
        <w:trPr>
          <w:gridAfter w:val="1"/>
          <w:wAfter w:w="177" w:type="dxa"/>
          <w:trHeight w:val="360"/>
        </w:trPr>
        <w:tc>
          <w:tcPr>
            <w:tcW w:w="109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6BB0A4E" w14:textId="77777777" w:rsidR="0068493D" w:rsidRPr="0068493D" w:rsidRDefault="00AC14F5" w:rsidP="0068493D">
            <w:pPr>
              <w:spacing w:before="60" w:after="20"/>
              <w:jc w:val="center"/>
              <w:rPr>
                <w:rFonts w:ascii="Arial" w:hAnsi="Arial" w:cs="Arial"/>
                <w:b/>
                <w:szCs w:val="24"/>
              </w:rPr>
            </w:pPr>
            <w:r>
              <w:rPr>
                <w:rFonts w:ascii="Arial" w:hAnsi="Arial" w:cs="Arial"/>
                <w:b/>
                <w:szCs w:val="24"/>
              </w:rPr>
              <w:t>Job s</w:t>
            </w:r>
            <w:r w:rsidR="0068493D" w:rsidRPr="0068493D">
              <w:rPr>
                <w:rFonts w:ascii="Arial" w:hAnsi="Arial" w:cs="Arial"/>
                <w:b/>
                <w:szCs w:val="24"/>
              </w:rPr>
              <w:t>ite information</w:t>
            </w:r>
          </w:p>
        </w:tc>
      </w:tr>
      <w:tr w:rsidR="00AC14F5" w:rsidRPr="003D391D" w14:paraId="46137EE7" w14:textId="77777777" w:rsidTr="00F32E0A">
        <w:tblPrEx>
          <w:tblLook w:val="0000" w:firstRow="0" w:lastRow="0" w:firstColumn="0" w:lastColumn="0" w:noHBand="0" w:noVBand="0"/>
        </w:tblPrEx>
        <w:trPr>
          <w:gridAfter w:val="1"/>
          <w:wAfter w:w="177" w:type="dxa"/>
          <w:trHeight w:val="360"/>
        </w:trPr>
        <w:tc>
          <w:tcPr>
            <w:tcW w:w="10998" w:type="dxa"/>
            <w:gridSpan w:val="7"/>
            <w:tcBorders>
              <w:top w:val="single" w:sz="4" w:space="0" w:color="auto"/>
              <w:left w:val="single" w:sz="4" w:space="0" w:color="auto"/>
              <w:bottom w:val="single" w:sz="4" w:space="0" w:color="auto"/>
              <w:right w:val="single" w:sz="4" w:space="0" w:color="auto"/>
            </w:tcBorders>
            <w:vAlign w:val="center"/>
          </w:tcPr>
          <w:p w14:paraId="5FCFE866" w14:textId="77777777" w:rsidR="00AC14F5" w:rsidRDefault="00AC14F5" w:rsidP="005640E7">
            <w:pPr>
              <w:spacing w:before="60" w:after="20"/>
              <w:rPr>
                <w:rFonts w:ascii="Arial" w:hAnsi="Arial" w:cs="Arial"/>
                <w:b/>
                <w:sz w:val="20"/>
              </w:rPr>
            </w:pPr>
            <w:r>
              <w:rPr>
                <w:rFonts w:ascii="Arial" w:hAnsi="Arial" w:cs="Arial"/>
                <w:b/>
                <w:sz w:val="20"/>
              </w:rPr>
              <w:t xml:space="preserve">Direction to site: </w:t>
            </w: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5640E7" w:rsidRPr="003D391D" w14:paraId="7001C8B1" w14:textId="77777777" w:rsidTr="00F32E0A">
        <w:tblPrEx>
          <w:tblLook w:val="0000" w:firstRow="0" w:lastRow="0" w:firstColumn="0" w:lastColumn="0" w:noHBand="0" w:noVBand="0"/>
        </w:tblPrEx>
        <w:trPr>
          <w:gridAfter w:val="1"/>
          <w:wAfter w:w="177" w:type="dxa"/>
          <w:trHeight w:val="360"/>
        </w:trPr>
        <w:tc>
          <w:tcPr>
            <w:tcW w:w="10998" w:type="dxa"/>
            <w:gridSpan w:val="7"/>
            <w:tcBorders>
              <w:top w:val="single" w:sz="4" w:space="0" w:color="auto"/>
              <w:left w:val="single" w:sz="4" w:space="0" w:color="auto"/>
              <w:bottom w:val="single" w:sz="4" w:space="0" w:color="auto"/>
              <w:right w:val="single" w:sz="4" w:space="0" w:color="auto"/>
            </w:tcBorders>
            <w:vAlign w:val="center"/>
          </w:tcPr>
          <w:p w14:paraId="74F82DCB" w14:textId="77777777" w:rsidR="005640E7" w:rsidRPr="003D391D" w:rsidRDefault="00E574E8" w:rsidP="005640E7">
            <w:pPr>
              <w:spacing w:before="60" w:after="20"/>
              <w:rPr>
                <w:rFonts w:ascii="Arial" w:hAnsi="Arial" w:cs="Arial"/>
                <w:b/>
                <w:sz w:val="20"/>
              </w:rPr>
            </w:pPr>
            <w:r>
              <w:rPr>
                <w:rFonts w:ascii="Arial" w:hAnsi="Arial" w:cs="Arial"/>
                <w:b/>
                <w:sz w:val="20"/>
              </w:rPr>
              <w:t>Worksite a</w:t>
            </w:r>
            <w:r w:rsidR="005640E7">
              <w:rPr>
                <w:rFonts w:ascii="Arial" w:hAnsi="Arial" w:cs="Arial"/>
                <w:b/>
                <w:sz w:val="20"/>
              </w:rPr>
              <w:t>ddress:</w:t>
            </w:r>
            <w:r w:rsidR="005640E7" w:rsidRPr="003D391D">
              <w:rPr>
                <w:rFonts w:ascii="Arial" w:hAnsi="Arial" w:cs="Arial"/>
                <w:b/>
                <w:sz w:val="20"/>
              </w:rPr>
              <w:t xml:space="preserve"> </w:t>
            </w:r>
            <w:r w:rsidR="005640E7" w:rsidRPr="005640E7">
              <w:rPr>
                <w:rFonts w:ascii="Arial" w:hAnsi="Arial" w:cs="Arial"/>
                <w:sz w:val="20"/>
              </w:rPr>
              <w:fldChar w:fldCharType="begin">
                <w:ffData>
                  <w:name w:val="Text10"/>
                  <w:enabled/>
                  <w:calcOnExit w:val="0"/>
                  <w:textInput/>
                </w:ffData>
              </w:fldChar>
            </w:r>
            <w:r w:rsidR="005640E7" w:rsidRPr="005640E7">
              <w:rPr>
                <w:rFonts w:ascii="Arial" w:hAnsi="Arial" w:cs="Arial"/>
                <w:sz w:val="20"/>
              </w:rPr>
              <w:instrText xml:space="preserve"> FORMTEXT </w:instrText>
            </w:r>
            <w:r w:rsidR="005640E7" w:rsidRPr="005640E7">
              <w:rPr>
                <w:rFonts w:ascii="Arial" w:hAnsi="Arial" w:cs="Arial"/>
                <w:sz w:val="20"/>
              </w:rPr>
            </w:r>
            <w:r w:rsidR="005640E7" w:rsidRPr="005640E7">
              <w:rPr>
                <w:rFonts w:ascii="Arial" w:hAnsi="Arial" w:cs="Arial"/>
                <w:sz w:val="20"/>
              </w:rPr>
              <w:fldChar w:fldCharType="separate"/>
            </w:r>
            <w:r w:rsidR="005640E7" w:rsidRPr="005640E7">
              <w:rPr>
                <w:rFonts w:ascii="Arial" w:hAnsi="Arial" w:cs="Arial"/>
                <w:noProof/>
                <w:sz w:val="20"/>
              </w:rPr>
              <w:t> </w:t>
            </w:r>
            <w:r w:rsidR="005640E7" w:rsidRPr="005640E7">
              <w:rPr>
                <w:rFonts w:ascii="Arial" w:hAnsi="Arial" w:cs="Arial"/>
                <w:noProof/>
                <w:sz w:val="20"/>
              </w:rPr>
              <w:t> </w:t>
            </w:r>
            <w:r w:rsidR="005640E7" w:rsidRPr="005640E7">
              <w:rPr>
                <w:rFonts w:ascii="Arial" w:hAnsi="Arial" w:cs="Arial"/>
                <w:noProof/>
                <w:sz w:val="20"/>
              </w:rPr>
              <w:t> </w:t>
            </w:r>
            <w:r w:rsidR="005640E7" w:rsidRPr="005640E7">
              <w:rPr>
                <w:rFonts w:ascii="Arial" w:hAnsi="Arial" w:cs="Arial"/>
                <w:noProof/>
                <w:sz w:val="20"/>
              </w:rPr>
              <w:t> </w:t>
            </w:r>
            <w:r w:rsidR="005640E7" w:rsidRPr="005640E7">
              <w:rPr>
                <w:rFonts w:ascii="Arial" w:hAnsi="Arial" w:cs="Arial"/>
                <w:noProof/>
                <w:sz w:val="20"/>
              </w:rPr>
              <w:t> </w:t>
            </w:r>
            <w:r w:rsidR="005640E7" w:rsidRPr="005640E7">
              <w:rPr>
                <w:rFonts w:ascii="Arial" w:hAnsi="Arial" w:cs="Arial"/>
                <w:sz w:val="20"/>
              </w:rPr>
              <w:fldChar w:fldCharType="end"/>
            </w:r>
          </w:p>
        </w:tc>
      </w:tr>
      <w:tr w:rsidR="005640E7" w:rsidRPr="003D391D" w14:paraId="4FB02525" w14:textId="77777777" w:rsidTr="00F32E0A">
        <w:tblPrEx>
          <w:tblLook w:val="0000" w:firstRow="0" w:lastRow="0" w:firstColumn="0" w:lastColumn="0" w:noHBand="0" w:noVBand="0"/>
        </w:tblPrEx>
        <w:trPr>
          <w:gridAfter w:val="1"/>
          <w:wAfter w:w="177" w:type="dxa"/>
          <w:trHeight w:val="360"/>
        </w:trPr>
        <w:tc>
          <w:tcPr>
            <w:tcW w:w="10998" w:type="dxa"/>
            <w:gridSpan w:val="7"/>
            <w:tcBorders>
              <w:top w:val="single" w:sz="4" w:space="0" w:color="auto"/>
              <w:left w:val="single" w:sz="4" w:space="0" w:color="auto"/>
              <w:bottom w:val="single" w:sz="4" w:space="0" w:color="auto"/>
              <w:right w:val="single" w:sz="4" w:space="0" w:color="auto"/>
            </w:tcBorders>
            <w:vAlign w:val="center"/>
          </w:tcPr>
          <w:p w14:paraId="0F7D2990" w14:textId="77777777" w:rsidR="005640E7" w:rsidRDefault="005640E7" w:rsidP="005640E7">
            <w:pPr>
              <w:spacing w:before="60" w:after="20"/>
              <w:rPr>
                <w:rFonts w:ascii="Arial" w:hAnsi="Arial" w:cs="Arial"/>
                <w:b/>
                <w:sz w:val="20"/>
              </w:rPr>
            </w:pPr>
            <w:r>
              <w:rPr>
                <w:rFonts w:ascii="Arial" w:hAnsi="Arial" w:cs="Arial"/>
                <w:b/>
                <w:sz w:val="20"/>
              </w:rPr>
              <w:t>Parcel:</w:t>
            </w:r>
            <w:r w:rsidRPr="003D391D">
              <w:rPr>
                <w:rFonts w:ascii="Arial" w:hAnsi="Arial" w:cs="Arial"/>
                <w:b/>
                <w:sz w:val="20"/>
              </w:rPr>
              <w:t xml:space="preserve"> </w:t>
            </w: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AC14F5" w:rsidRPr="003D391D" w14:paraId="64E0A8A0" w14:textId="77777777" w:rsidTr="00F32E0A">
        <w:tblPrEx>
          <w:tblLook w:val="0000" w:firstRow="0" w:lastRow="0" w:firstColumn="0" w:lastColumn="0" w:noHBand="0" w:noVBand="0"/>
        </w:tblPrEx>
        <w:trPr>
          <w:gridAfter w:val="1"/>
          <w:wAfter w:w="177" w:type="dxa"/>
          <w:trHeight w:val="360"/>
        </w:trPr>
        <w:tc>
          <w:tcPr>
            <w:tcW w:w="10998" w:type="dxa"/>
            <w:gridSpan w:val="7"/>
            <w:tcBorders>
              <w:top w:val="single" w:sz="4" w:space="0" w:color="auto"/>
              <w:left w:val="single" w:sz="4" w:space="0" w:color="auto"/>
              <w:bottom w:val="single" w:sz="4" w:space="0" w:color="auto"/>
              <w:right w:val="single" w:sz="4" w:space="0" w:color="auto"/>
            </w:tcBorders>
            <w:vAlign w:val="center"/>
          </w:tcPr>
          <w:p w14:paraId="338DE03F" w14:textId="77777777" w:rsidR="00AC14F5" w:rsidRDefault="00AC14F5" w:rsidP="005640E7">
            <w:pPr>
              <w:spacing w:before="60" w:after="20"/>
              <w:rPr>
                <w:rFonts w:ascii="Arial" w:hAnsi="Arial" w:cs="Arial"/>
                <w:b/>
                <w:sz w:val="20"/>
              </w:rPr>
            </w:pPr>
            <w:r>
              <w:rPr>
                <w:rFonts w:ascii="Arial" w:hAnsi="Arial" w:cs="Arial"/>
                <w:b/>
                <w:sz w:val="20"/>
              </w:rPr>
              <w:t xml:space="preserve">Owner: </w:t>
            </w: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AC14F5" w:rsidRPr="003D391D" w14:paraId="5B5855F9" w14:textId="77777777" w:rsidTr="00F32E0A">
        <w:tblPrEx>
          <w:tblLook w:val="0000" w:firstRow="0" w:lastRow="0" w:firstColumn="0" w:lastColumn="0" w:noHBand="0" w:noVBand="0"/>
        </w:tblPrEx>
        <w:trPr>
          <w:gridAfter w:val="1"/>
          <w:wAfter w:w="177" w:type="dxa"/>
          <w:trHeight w:val="360"/>
        </w:trPr>
        <w:tc>
          <w:tcPr>
            <w:tcW w:w="10998" w:type="dxa"/>
            <w:gridSpan w:val="7"/>
            <w:tcBorders>
              <w:top w:val="single" w:sz="4" w:space="0" w:color="auto"/>
              <w:left w:val="single" w:sz="4" w:space="0" w:color="auto"/>
              <w:bottom w:val="single" w:sz="4" w:space="0" w:color="auto"/>
              <w:right w:val="single" w:sz="4" w:space="0" w:color="auto"/>
            </w:tcBorders>
            <w:vAlign w:val="center"/>
          </w:tcPr>
          <w:p w14:paraId="19B1F6DE" w14:textId="77777777" w:rsidR="00AC14F5" w:rsidRDefault="00AC14F5" w:rsidP="005640E7">
            <w:pPr>
              <w:spacing w:before="60" w:after="20"/>
              <w:rPr>
                <w:rFonts w:ascii="Arial" w:hAnsi="Arial" w:cs="Arial"/>
                <w:b/>
                <w:sz w:val="20"/>
              </w:rPr>
            </w:pPr>
            <w:r>
              <w:rPr>
                <w:rFonts w:ascii="Arial" w:hAnsi="Arial" w:cs="Arial"/>
                <w:b/>
                <w:sz w:val="20"/>
              </w:rPr>
              <w:t xml:space="preserve">Owner address: </w:t>
            </w: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5640E7" w:rsidRPr="0068493D" w14:paraId="4B18F838" w14:textId="77777777" w:rsidTr="00F32E0A">
        <w:tblPrEx>
          <w:tblLook w:val="0000" w:firstRow="0" w:lastRow="0" w:firstColumn="0" w:lastColumn="0" w:noHBand="0" w:noVBand="0"/>
        </w:tblPrEx>
        <w:trPr>
          <w:gridAfter w:val="1"/>
          <w:wAfter w:w="177" w:type="dxa"/>
          <w:trHeight w:val="360"/>
        </w:trPr>
        <w:tc>
          <w:tcPr>
            <w:tcW w:w="109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6E71B8E" w14:textId="77777777" w:rsidR="005640E7" w:rsidRPr="0068493D" w:rsidRDefault="00AC14F5" w:rsidP="00BA6009">
            <w:pPr>
              <w:spacing w:before="60" w:after="20"/>
              <w:jc w:val="center"/>
              <w:rPr>
                <w:rFonts w:ascii="Arial" w:hAnsi="Arial" w:cs="Arial"/>
                <w:b/>
                <w:szCs w:val="24"/>
              </w:rPr>
            </w:pPr>
            <w:r>
              <w:rPr>
                <w:rFonts w:ascii="Arial" w:hAnsi="Arial" w:cs="Arial"/>
                <w:b/>
                <w:szCs w:val="24"/>
              </w:rPr>
              <w:t>Licensed professional information</w:t>
            </w:r>
          </w:p>
        </w:tc>
      </w:tr>
      <w:tr w:rsidR="00AC14F5" w:rsidRPr="003D391D" w14:paraId="34A3C430"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17F749D3" w14:textId="77777777" w:rsidR="00AC14F5" w:rsidRPr="003D391D" w:rsidRDefault="00AC14F5" w:rsidP="005640E7">
            <w:pPr>
              <w:spacing w:before="60" w:after="20"/>
              <w:rPr>
                <w:rFonts w:ascii="Arial" w:hAnsi="Arial" w:cs="Arial"/>
                <w:b/>
                <w:sz w:val="20"/>
              </w:rPr>
            </w:pPr>
            <w:r>
              <w:rPr>
                <w:rFonts w:ascii="Arial" w:hAnsi="Arial" w:cs="Arial"/>
                <w:b/>
                <w:sz w:val="20"/>
              </w:rPr>
              <w:t>Business name</w:t>
            </w:r>
          </w:p>
        </w:tc>
        <w:tc>
          <w:tcPr>
            <w:tcW w:w="2520" w:type="dxa"/>
            <w:gridSpan w:val="3"/>
            <w:tcBorders>
              <w:top w:val="single" w:sz="4" w:space="0" w:color="auto"/>
              <w:left w:val="single" w:sz="4" w:space="0" w:color="auto"/>
              <w:right w:val="single" w:sz="4" w:space="0" w:color="auto"/>
            </w:tcBorders>
            <w:vAlign w:val="center"/>
          </w:tcPr>
          <w:p w14:paraId="04D7D017" w14:textId="77777777" w:rsidR="00AC14F5" w:rsidRPr="003D391D" w:rsidRDefault="00AC14F5" w:rsidP="005640E7">
            <w:pPr>
              <w:spacing w:before="60" w:after="20"/>
              <w:rPr>
                <w:rFonts w:ascii="Arial" w:hAnsi="Arial" w:cs="Arial"/>
                <w:b/>
                <w:sz w:val="20"/>
              </w:rPr>
            </w:pPr>
            <w:r>
              <w:rPr>
                <w:rFonts w:ascii="Arial" w:hAnsi="Arial" w:cs="Arial"/>
                <w:b/>
                <w:sz w:val="20"/>
              </w:rPr>
              <w:t>License</w:t>
            </w:r>
          </w:p>
        </w:tc>
        <w:tc>
          <w:tcPr>
            <w:tcW w:w="1800" w:type="dxa"/>
            <w:tcBorders>
              <w:top w:val="single" w:sz="4" w:space="0" w:color="auto"/>
              <w:left w:val="single" w:sz="4" w:space="0" w:color="auto"/>
              <w:right w:val="single" w:sz="4" w:space="0" w:color="auto"/>
            </w:tcBorders>
            <w:vAlign w:val="center"/>
          </w:tcPr>
          <w:p w14:paraId="6656AAD1" w14:textId="77777777" w:rsidR="00AC14F5" w:rsidRPr="003D391D" w:rsidRDefault="00AC14F5" w:rsidP="005640E7">
            <w:pPr>
              <w:spacing w:before="60" w:after="20"/>
              <w:rPr>
                <w:rFonts w:ascii="Arial" w:hAnsi="Arial" w:cs="Arial"/>
                <w:b/>
                <w:sz w:val="20"/>
              </w:rPr>
            </w:pPr>
            <w:r>
              <w:rPr>
                <w:rFonts w:ascii="Arial" w:hAnsi="Arial" w:cs="Arial"/>
                <w:b/>
                <w:sz w:val="20"/>
              </w:rPr>
              <w:t>License number</w:t>
            </w:r>
          </w:p>
        </w:tc>
        <w:tc>
          <w:tcPr>
            <w:tcW w:w="1800" w:type="dxa"/>
            <w:tcBorders>
              <w:top w:val="single" w:sz="4" w:space="0" w:color="auto"/>
              <w:left w:val="single" w:sz="4" w:space="0" w:color="auto"/>
              <w:right w:val="single" w:sz="4" w:space="0" w:color="auto"/>
            </w:tcBorders>
            <w:vAlign w:val="center"/>
          </w:tcPr>
          <w:p w14:paraId="25E3F110" w14:textId="77777777" w:rsidR="00AC14F5" w:rsidRPr="003D391D" w:rsidRDefault="00AC14F5" w:rsidP="005640E7">
            <w:pPr>
              <w:spacing w:before="60" w:after="20"/>
              <w:rPr>
                <w:rFonts w:ascii="Arial" w:hAnsi="Arial" w:cs="Arial"/>
                <w:b/>
                <w:sz w:val="20"/>
              </w:rPr>
            </w:pPr>
            <w:r>
              <w:rPr>
                <w:rFonts w:ascii="Arial" w:hAnsi="Arial" w:cs="Arial"/>
                <w:b/>
                <w:sz w:val="20"/>
              </w:rPr>
              <w:t>Phone</w:t>
            </w:r>
          </w:p>
        </w:tc>
      </w:tr>
      <w:tr w:rsidR="00221964" w:rsidRPr="003D391D" w14:paraId="6EA9872E"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09AA22F5"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520" w:type="dxa"/>
            <w:gridSpan w:val="3"/>
            <w:tcBorders>
              <w:top w:val="single" w:sz="4" w:space="0" w:color="auto"/>
              <w:left w:val="single" w:sz="4" w:space="0" w:color="auto"/>
              <w:right w:val="single" w:sz="4" w:space="0" w:color="auto"/>
            </w:tcBorders>
            <w:vAlign w:val="center"/>
          </w:tcPr>
          <w:p w14:paraId="5F0BC959"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62384BF3"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24C68358"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221964" w:rsidRPr="003D391D" w14:paraId="73D8E087"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78B3E319"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520" w:type="dxa"/>
            <w:gridSpan w:val="3"/>
            <w:tcBorders>
              <w:top w:val="single" w:sz="4" w:space="0" w:color="auto"/>
              <w:left w:val="single" w:sz="4" w:space="0" w:color="auto"/>
              <w:right w:val="single" w:sz="4" w:space="0" w:color="auto"/>
            </w:tcBorders>
            <w:vAlign w:val="center"/>
          </w:tcPr>
          <w:p w14:paraId="281C2BCC"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5BC8F25F"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4707085E"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221964" w:rsidRPr="003D391D" w14:paraId="24398190"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622A87D6"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520" w:type="dxa"/>
            <w:gridSpan w:val="3"/>
            <w:tcBorders>
              <w:top w:val="single" w:sz="4" w:space="0" w:color="auto"/>
              <w:left w:val="single" w:sz="4" w:space="0" w:color="auto"/>
              <w:right w:val="single" w:sz="4" w:space="0" w:color="auto"/>
            </w:tcBorders>
            <w:vAlign w:val="center"/>
          </w:tcPr>
          <w:p w14:paraId="14AA130F"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5BA9D2A8"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1D035751"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221964" w:rsidRPr="003D391D" w14:paraId="43AEAB4E"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4D2C418F"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520" w:type="dxa"/>
            <w:gridSpan w:val="3"/>
            <w:tcBorders>
              <w:top w:val="single" w:sz="4" w:space="0" w:color="auto"/>
              <w:left w:val="single" w:sz="4" w:space="0" w:color="auto"/>
              <w:right w:val="single" w:sz="4" w:space="0" w:color="auto"/>
            </w:tcBorders>
            <w:vAlign w:val="center"/>
          </w:tcPr>
          <w:p w14:paraId="35DBF965"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52FB677D"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11BE1169"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221964" w:rsidRPr="003D391D" w14:paraId="0264F1DF"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1EEEB817"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520" w:type="dxa"/>
            <w:gridSpan w:val="3"/>
            <w:tcBorders>
              <w:top w:val="single" w:sz="4" w:space="0" w:color="auto"/>
              <w:left w:val="single" w:sz="4" w:space="0" w:color="auto"/>
              <w:right w:val="single" w:sz="4" w:space="0" w:color="auto"/>
            </w:tcBorders>
            <w:vAlign w:val="center"/>
          </w:tcPr>
          <w:p w14:paraId="4718FB49"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246CEA73"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016B09D5"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221964" w:rsidRPr="003D391D" w14:paraId="29DF53C9"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759FA20B"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520" w:type="dxa"/>
            <w:gridSpan w:val="3"/>
            <w:tcBorders>
              <w:top w:val="single" w:sz="4" w:space="0" w:color="auto"/>
              <w:left w:val="single" w:sz="4" w:space="0" w:color="auto"/>
              <w:right w:val="single" w:sz="4" w:space="0" w:color="auto"/>
            </w:tcBorders>
            <w:vAlign w:val="center"/>
          </w:tcPr>
          <w:p w14:paraId="081887E1"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3021820E"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10871939"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221964" w:rsidRPr="003D391D" w14:paraId="4C9CFCA8"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779E02B5"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520" w:type="dxa"/>
            <w:gridSpan w:val="3"/>
            <w:tcBorders>
              <w:top w:val="single" w:sz="4" w:space="0" w:color="auto"/>
              <w:left w:val="single" w:sz="4" w:space="0" w:color="auto"/>
              <w:right w:val="single" w:sz="4" w:space="0" w:color="auto"/>
            </w:tcBorders>
            <w:vAlign w:val="center"/>
          </w:tcPr>
          <w:p w14:paraId="03DADEE8"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7EA61536"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4488BBE4"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221964" w:rsidRPr="003D391D" w14:paraId="06C47B17"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3D95A946"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520" w:type="dxa"/>
            <w:gridSpan w:val="3"/>
            <w:tcBorders>
              <w:top w:val="single" w:sz="4" w:space="0" w:color="auto"/>
              <w:left w:val="single" w:sz="4" w:space="0" w:color="auto"/>
              <w:right w:val="single" w:sz="4" w:space="0" w:color="auto"/>
            </w:tcBorders>
            <w:vAlign w:val="center"/>
          </w:tcPr>
          <w:p w14:paraId="318BC004"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59522E45"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40C5FE95"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221964" w:rsidRPr="003D391D" w14:paraId="0EEB2596"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3AB2D67B"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520" w:type="dxa"/>
            <w:gridSpan w:val="3"/>
            <w:tcBorders>
              <w:top w:val="single" w:sz="4" w:space="0" w:color="auto"/>
              <w:left w:val="single" w:sz="4" w:space="0" w:color="auto"/>
              <w:right w:val="single" w:sz="4" w:space="0" w:color="auto"/>
            </w:tcBorders>
            <w:vAlign w:val="center"/>
          </w:tcPr>
          <w:p w14:paraId="79DAFE34"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615702B4"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620FB04B" w14:textId="77777777" w:rsidR="00221964" w:rsidRDefault="00221964" w:rsidP="005640E7">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221964" w:rsidRPr="003D391D" w14:paraId="47AE0B4B" w14:textId="77777777" w:rsidTr="00F32E0A">
        <w:tblPrEx>
          <w:tblLook w:val="0000" w:firstRow="0" w:lastRow="0" w:firstColumn="0" w:lastColumn="0" w:noHBand="0" w:noVBand="0"/>
        </w:tblPrEx>
        <w:trPr>
          <w:gridAfter w:val="1"/>
          <w:wAfter w:w="177" w:type="dxa"/>
          <w:trHeight w:val="360"/>
        </w:trPr>
        <w:tc>
          <w:tcPr>
            <w:tcW w:w="4878" w:type="dxa"/>
            <w:gridSpan w:val="2"/>
            <w:tcBorders>
              <w:top w:val="single" w:sz="4" w:space="0" w:color="auto"/>
              <w:left w:val="single" w:sz="4" w:space="0" w:color="auto"/>
              <w:right w:val="single" w:sz="4" w:space="0" w:color="auto"/>
            </w:tcBorders>
            <w:vAlign w:val="center"/>
          </w:tcPr>
          <w:p w14:paraId="6E0D9407" w14:textId="77777777" w:rsidR="00221964" w:rsidRPr="005640E7" w:rsidRDefault="00221964" w:rsidP="005640E7">
            <w:pPr>
              <w:spacing w:before="60" w:after="20"/>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520" w:type="dxa"/>
            <w:gridSpan w:val="3"/>
            <w:tcBorders>
              <w:top w:val="single" w:sz="4" w:space="0" w:color="auto"/>
              <w:left w:val="single" w:sz="4" w:space="0" w:color="auto"/>
              <w:right w:val="single" w:sz="4" w:space="0" w:color="auto"/>
            </w:tcBorders>
            <w:vAlign w:val="center"/>
          </w:tcPr>
          <w:p w14:paraId="19F4B4A6" w14:textId="77777777" w:rsidR="00221964" w:rsidRPr="005640E7" w:rsidRDefault="00221964" w:rsidP="005640E7">
            <w:pPr>
              <w:spacing w:before="60" w:after="20"/>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5BC3118E" w14:textId="77777777" w:rsidR="00221964" w:rsidRPr="005640E7" w:rsidRDefault="00221964" w:rsidP="005640E7">
            <w:pPr>
              <w:spacing w:before="60" w:after="20"/>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right w:val="single" w:sz="4" w:space="0" w:color="auto"/>
            </w:tcBorders>
            <w:vAlign w:val="center"/>
          </w:tcPr>
          <w:p w14:paraId="658558D7" w14:textId="77777777" w:rsidR="00221964" w:rsidRPr="005640E7" w:rsidRDefault="00221964" w:rsidP="005640E7">
            <w:pPr>
              <w:spacing w:before="60" w:after="20"/>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1776DD" w:rsidRPr="0068493D" w14:paraId="015377EB" w14:textId="77777777" w:rsidTr="00F32E0A">
        <w:tblPrEx>
          <w:tblLook w:val="0000" w:firstRow="0" w:lastRow="0" w:firstColumn="0" w:lastColumn="0" w:noHBand="0" w:noVBand="0"/>
        </w:tblPrEx>
        <w:trPr>
          <w:gridAfter w:val="1"/>
          <w:wAfter w:w="177" w:type="dxa"/>
          <w:trHeight w:val="360"/>
        </w:trPr>
        <w:tc>
          <w:tcPr>
            <w:tcW w:w="1099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AF41841" w14:textId="77777777" w:rsidR="001776DD" w:rsidRPr="0068493D" w:rsidRDefault="00221964" w:rsidP="00BA6009">
            <w:pPr>
              <w:spacing w:before="60" w:after="20"/>
              <w:jc w:val="center"/>
              <w:rPr>
                <w:rFonts w:ascii="Arial" w:hAnsi="Arial" w:cs="Arial"/>
                <w:b/>
                <w:szCs w:val="24"/>
              </w:rPr>
            </w:pPr>
            <w:r>
              <w:rPr>
                <w:rFonts w:ascii="Arial" w:hAnsi="Arial" w:cs="Arial"/>
                <w:b/>
                <w:szCs w:val="24"/>
              </w:rPr>
              <w:t>Scheduling inspections</w:t>
            </w:r>
          </w:p>
        </w:tc>
      </w:tr>
      <w:tr w:rsidR="00221964" w:rsidRPr="003D391D" w14:paraId="431D1FF2" w14:textId="77777777" w:rsidTr="00F32E0A">
        <w:tblPrEx>
          <w:tblLook w:val="0000" w:firstRow="0" w:lastRow="0" w:firstColumn="0" w:lastColumn="0" w:noHBand="0" w:noVBand="0"/>
        </w:tblPrEx>
        <w:trPr>
          <w:gridAfter w:val="1"/>
          <w:wAfter w:w="177" w:type="dxa"/>
          <w:trHeight w:val="1025"/>
        </w:trPr>
        <w:tc>
          <w:tcPr>
            <w:tcW w:w="10998" w:type="dxa"/>
            <w:gridSpan w:val="7"/>
            <w:tcBorders>
              <w:top w:val="single" w:sz="4" w:space="0" w:color="auto"/>
              <w:left w:val="single" w:sz="4" w:space="0" w:color="auto"/>
              <w:bottom w:val="single" w:sz="4" w:space="0" w:color="auto"/>
              <w:right w:val="single" w:sz="4" w:space="0" w:color="auto"/>
            </w:tcBorders>
            <w:vAlign w:val="center"/>
          </w:tcPr>
          <w:p w14:paraId="7A2C210C" w14:textId="77777777" w:rsidR="0041201B" w:rsidRPr="0041201B" w:rsidRDefault="0041201B" w:rsidP="0041201B">
            <w:pPr>
              <w:widowControl w:val="0"/>
              <w:tabs>
                <w:tab w:val="center" w:pos="5737"/>
              </w:tabs>
              <w:autoSpaceDE w:val="0"/>
              <w:autoSpaceDN w:val="0"/>
              <w:adjustRightInd w:val="0"/>
              <w:spacing w:after="80" w:line="291" w:lineRule="exact"/>
              <w:jc w:val="center"/>
              <w:rPr>
                <w:rFonts w:ascii="Arial" w:hAnsi="Arial" w:cs="Arial"/>
                <w:color w:val="000000"/>
                <w:sz w:val="20"/>
              </w:rPr>
            </w:pPr>
            <w:r w:rsidRPr="0041201B">
              <w:rPr>
                <w:rFonts w:ascii="Arial" w:hAnsi="Arial" w:cs="Arial"/>
                <w:color w:val="000000"/>
                <w:sz w:val="20"/>
              </w:rPr>
              <w:t>Various inspections are minimally required on each project and often dependent on the scope of work. Contact the issuing jurisdiction indicated on the permit to determine required inspections for this project.</w:t>
            </w:r>
          </w:p>
          <w:p w14:paraId="09FCCFC9" w14:textId="77777777" w:rsidR="00221964" w:rsidRDefault="0041201B" w:rsidP="0041201B">
            <w:pPr>
              <w:widowControl w:val="0"/>
              <w:tabs>
                <w:tab w:val="center" w:pos="5737"/>
              </w:tabs>
              <w:autoSpaceDE w:val="0"/>
              <w:autoSpaceDN w:val="0"/>
              <w:adjustRightInd w:val="0"/>
              <w:spacing w:after="80" w:line="230" w:lineRule="exact"/>
              <w:jc w:val="center"/>
              <w:rPr>
                <w:rFonts w:ascii="Arial" w:hAnsi="Arial" w:cs="Arial"/>
                <w:color w:val="000000"/>
                <w:sz w:val="20"/>
              </w:rPr>
            </w:pPr>
            <w:r w:rsidRPr="0041201B">
              <w:rPr>
                <w:rFonts w:ascii="Arial" w:hAnsi="Arial" w:cs="Arial"/>
                <w:color w:val="000000"/>
                <w:sz w:val="20"/>
              </w:rPr>
              <w:t xml:space="preserve">Schedule or track inspections at </w:t>
            </w:r>
            <w:hyperlink r:id="rId8" w:history="1">
              <w:r w:rsidRPr="00627865">
                <w:rPr>
                  <w:rStyle w:val="Hyperlink"/>
                  <w:rFonts w:ascii="Arial" w:hAnsi="Arial" w:cs="Arial"/>
                  <w:sz w:val="20"/>
                </w:rPr>
                <w:t>www.buildingpermits.oregon.gov</w:t>
              </w:r>
            </w:hyperlink>
          </w:p>
          <w:p w14:paraId="42BC0BCA" w14:textId="77777777" w:rsidR="0041201B" w:rsidRPr="0041201B" w:rsidRDefault="0041201B" w:rsidP="00880205">
            <w:pPr>
              <w:widowControl w:val="0"/>
              <w:tabs>
                <w:tab w:val="center" w:pos="5737"/>
              </w:tabs>
              <w:autoSpaceDE w:val="0"/>
              <w:autoSpaceDN w:val="0"/>
              <w:adjustRightInd w:val="0"/>
              <w:spacing w:after="80" w:line="285" w:lineRule="exact"/>
              <w:jc w:val="center"/>
              <w:rPr>
                <w:rFonts w:ascii="Arial" w:hAnsi="Arial" w:cs="Arial"/>
                <w:color w:val="000000"/>
                <w:sz w:val="20"/>
              </w:rPr>
            </w:pPr>
            <w:r w:rsidRPr="0041201B">
              <w:rPr>
                <w:rFonts w:ascii="Arial" w:hAnsi="Arial" w:cs="Arial"/>
                <w:color w:val="000000"/>
                <w:sz w:val="20"/>
              </w:rPr>
              <w:t>Schedule by phone call 1</w:t>
            </w:r>
            <w:r w:rsidRPr="0041201B">
              <w:rPr>
                <w:rFonts w:ascii="Arial" w:hAnsi="Arial" w:cs="Arial"/>
                <w:color w:val="000000"/>
                <w:sz w:val="20"/>
              </w:rPr>
              <w:noBreakHyphen/>
              <w:t>888</w:t>
            </w:r>
            <w:r w:rsidRPr="0041201B">
              <w:rPr>
                <w:rFonts w:ascii="Arial" w:hAnsi="Arial" w:cs="Arial"/>
                <w:color w:val="000000"/>
                <w:sz w:val="20"/>
              </w:rPr>
              <w:noBreakHyphen/>
              <w:t>299</w:t>
            </w:r>
            <w:r w:rsidRPr="0041201B">
              <w:rPr>
                <w:rFonts w:ascii="Arial" w:hAnsi="Arial" w:cs="Arial"/>
                <w:color w:val="000000"/>
                <w:sz w:val="20"/>
              </w:rPr>
              <w:noBreakHyphen/>
              <w:t xml:space="preserve">2821 use IVR number: </w:t>
            </w:r>
            <w:r w:rsidR="00880205" w:rsidRPr="005640E7">
              <w:rPr>
                <w:rFonts w:ascii="Arial" w:hAnsi="Arial" w:cs="Arial"/>
                <w:sz w:val="20"/>
              </w:rPr>
              <w:fldChar w:fldCharType="begin">
                <w:ffData>
                  <w:name w:val="Text10"/>
                  <w:enabled/>
                  <w:calcOnExit w:val="0"/>
                  <w:textInput/>
                </w:ffData>
              </w:fldChar>
            </w:r>
            <w:r w:rsidR="00880205" w:rsidRPr="005640E7">
              <w:rPr>
                <w:rFonts w:ascii="Arial" w:hAnsi="Arial" w:cs="Arial"/>
                <w:sz w:val="20"/>
              </w:rPr>
              <w:instrText xml:space="preserve"> FORMTEXT </w:instrText>
            </w:r>
            <w:r w:rsidR="00880205" w:rsidRPr="005640E7">
              <w:rPr>
                <w:rFonts w:ascii="Arial" w:hAnsi="Arial" w:cs="Arial"/>
                <w:sz w:val="20"/>
              </w:rPr>
            </w:r>
            <w:r w:rsidR="00880205" w:rsidRPr="005640E7">
              <w:rPr>
                <w:rFonts w:ascii="Arial" w:hAnsi="Arial" w:cs="Arial"/>
                <w:sz w:val="20"/>
              </w:rPr>
              <w:fldChar w:fldCharType="separate"/>
            </w:r>
            <w:r w:rsidR="00880205" w:rsidRPr="005640E7">
              <w:rPr>
                <w:rFonts w:ascii="Arial" w:hAnsi="Arial" w:cs="Arial"/>
                <w:noProof/>
                <w:sz w:val="20"/>
              </w:rPr>
              <w:t> </w:t>
            </w:r>
            <w:r w:rsidR="00880205" w:rsidRPr="005640E7">
              <w:rPr>
                <w:rFonts w:ascii="Arial" w:hAnsi="Arial" w:cs="Arial"/>
                <w:noProof/>
                <w:sz w:val="20"/>
              </w:rPr>
              <w:t> </w:t>
            </w:r>
            <w:r w:rsidR="00880205" w:rsidRPr="005640E7">
              <w:rPr>
                <w:rFonts w:ascii="Arial" w:hAnsi="Arial" w:cs="Arial"/>
                <w:noProof/>
                <w:sz w:val="20"/>
              </w:rPr>
              <w:t> </w:t>
            </w:r>
            <w:r w:rsidR="00880205" w:rsidRPr="005640E7">
              <w:rPr>
                <w:rFonts w:ascii="Arial" w:hAnsi="Arial" w:cs="Arial"/>
                <w:noProof/>
                <w:sz w:val="20"/>
              </w:rPr>
              <w:t> </w:t>
            </w:r>
            <w:r w:rsidR="00880205" w:rsidRPr="005640E7">
              <w:rPr>
                <w:rFonts w:ascii="Arial" w:hAnsi="Arial" w:cs="Arial"/>
                <w:noProof/>
                <w:sz w:val="20"/>
              </w:rPr>
              <w:t> </w:t>
            </w:r>
            <w:r w:rsidR="00880205" w:rsidRPr="005640E7">
              <w:rPr>
                <w:rFonts w:ascii="Arial" w:hAnsi="Arial" w:cs="Arial"/>
                <w:sz w:val="20"/>
              </w:rPr>
              <w:fldChar w:fldCharType="end"/>
            </w:r>
            <w:r>
              <w:rPr>
                <w:rFonts w:ascii="Arial" w:hAnsi="Arial" w:cs="Arial"/>
                <w:color w:val="000000"/>
                <w:sz w:val="20"/>
              </w:rPr>
              <w:br/>
            </w:r>
            <w:r w:rsidRPr="0041201B">
              <w:rPr>
                <w:rFonts w:ascii="Arial" w:hAnsi="Arial" w:cs="Arial"/>
                <w:color w:val="000000"/>
                <w:sz w:val="20"/>
              </w:rPr>
              <w:t>Schedule using the Oregon ePermitting Inspection App, search “epermitting” in the app store</w:t>
            </w:r>
          </w:p>
        </w:tc>
      </w:tr>
    </w:tbl>
    <w:p w14:paraId="4F5F5F67" w14:textId="77777777" w:rsidR="0041201B" w:rsidRDefault="0041201B"/>
    <w:tbl>
      <w:tblPr>
        <w:tblW w:w="10998" w:type="dxa"/>
        <w:tblLayout w:type="fixed"/>
        <w:tblLook w:val="0000" w:firstRow="0" w:lastRow="0" w:firstColumn="0" w:lastColumn="0" w:noHBand="0" w:noVBand="0"/>
      </w:tblPr>
      <w:tblGrid>
        <w:gridCol w:w="1908"/>
        <w:gridCol w:w="2250"/>
        <w:gridCol w:w="1800"/>
        <w:gridCol w:w="1260"/>
        <w:gridCol w:w="900"/>
        <w:gridCol w:w="810"/>
        <w:gridCol w:w="270"/>
        <w:gridCol w:w="1800"/>
      </w:tblGrid>
      <w:tr w:rsidR="001776DD" w:rsidRPr="0068493D" w14:paraId="46318F61" w14:textId="77777777" w:rsidTr="00880205">
        <w:trPr>
          <w:trHeight w:val="360"/>
        </w:trPr>
        <w:tc>
          <w:tcPr>
            <w:tcW w:w="1099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8DBE01E" w14:textId="77777777" w:rsidR="001776DD" w:rsidRPr="0068493D" w:rsidRDefault="0041201B" w:rsidP="00880205">
            <w:pPr>
              <w:spacing w:before="60" w:after="20"/>
              <w:jc w:val="center"/>
              <w:rPr>
                <w:rFonts w:ascii="Arial" w:hAnsi="Arial" w:cs="Arial"/>
                <w:b/>
                <w:szCs w:val="24"/>
              </w:rPr>
            </w:pPr>
            <w:r>
              <w:lastRenderedPageBreak/>
              <w:br w:type="page"/>
            </w:r>
            <w:r>
              <w:rPr>
                <w:rFonts w:ascii="Arial" w:hAnsi="Arial" w:cs="Arial"/>
                <w:b/>
                <w:szCs w:val="24"/>
              </w:rPr>
              <w:t>Permit fees</w:t>
            </w:r>
          </w:p>
        </w:tc>
      </w:tr>
      <w:tr w:rsidR="0041201B" w:rsidRPr="003D391D" w14:paraId="5392A82F"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765643B8" w14:textId="77777777" w:rsidR="0041201B" w:rsidRPr="003D391D" w:rsidRDefault="0041201B" w:rsidP="00880205">
            <w:pPr>
              <w:spacing w:before="60" w:after="20"/>
              <w:rPr>
                <w:rFonts w:ascii="Arial" w:hAnsi="Arial" w:cs="Arial"/>
                <w:b/>
                <w:sz w:val="20"/>
              </w:rPr>
            </w:pPr>
            <w:r>
              <w:rPr>
                <w:rFonts w:ascii="Arial" w:hAnsi="Arial" w:cs="Arial"/>
                <w:b/>
                <w:sz w:val="20"/>
              </w:rPr>
              <w:t>Fee description</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670CE9F" w14:textId="77777777" w:rsidR="0041201B" w:rsidRPr="003D391D" w:rsidRDefault="0041201B" w:rsidP="00880205">
            <w:pPr>
              <w:tabs>
                <w:tab w:val="left" w:pos="684"/>
              </w:tabs>
              <w:spacing w:before="60" w:after="20"/>
              <w:rPr>
                <w:rFonts w:ascii="Arial" w:hAnsi="Arial" w:cs="Arial"/>
                <w:b/>
                <w:sz w:val="20"/>
              </w:rPr>
            </w:pPr>
            <w:r>
              <w:rPr>
                <w:rFonts w:ascii="Arial" w:hAnsi="Arial" w:cs="Arial"/>
                <w:b/>
                <w:sz w:val="20"/>
              </w:rPr>
              <w:t>Quantity</w:t>
            </w:r>
          </w:p>
        </w:tc>
        <w:tc>
          <w:tcPr>
            <w:tcW w:w="1800" w:type="dxa"/>
            <w:tcBorders>
              <w:top w:val="single" w:sz="4" w:space="0" w:color="auto"/>
              <w:left w:val="single" w:sz="4" w:space="0" w:color="auto"/>
              <w:bottom w:val="single" w:sz="4" w:space="0" w:color="auto"/>
              <w:right w:val="single" w:sz="4" w:space="0" w:color="auto"/>
            </w:tcBorders>
            <w:vAlign w:val="center"/>
          </w:tcPr>
          <w:p w14:paraId="10B38F71" w14:textId="77777777" w:rsidR="0041201B" w:rsidRPr="003D391D" w:rsidRDefault="0041201B" w:rsidP="00880205">
            <w:pPr>
              <w:spacing w:before="60" w:after="20"/>
              <w:rPr>
                <w:rFonts w:ascii="Arial" w:hAnsi="Arial" w:cs="Arial"/>
                <w:b/>
                <w:sz w:val="20"/>
              </w:rPr>
            </w:pPr>
            <w:r>
              <w:rPr>
                <w:rFonts w:ascii="Arial" w:hAnsi="Arial" w:cs="Arial"/>
                <w:b/>
                <w:sz w:val="20"/>
              </w:rPr>
              <w:t>Fee amount</w:t>
            </w:r>
          </w:p>
        </w:tc>
      </w:tr>
      <w:tr w:rsidR="0041201B" w:rsidRPr="003D391D" w14:paraId="63FB2DCA"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3C4AED83"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1869DA6"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445AA1BA"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32AF39FD"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36189AB1"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8F338E3"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55DA4C55"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74B659B5"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075061FA"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1CB56BD"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60CB5CDC"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3476666D"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129C6347"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4994B46"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57E983E9"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28FEB6F5"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3D4422D6"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F95144"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6CAFA2A0"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114FFAD6"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4EBD9EF5"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B88018E"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0BB09BA7"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3378F96E"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44569AD1"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97E0ACF"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03717A99"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54A5494F"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4305AD21"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BCF9F5B"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77215420"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423F95AC"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63FA34F0"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0CDC1D8"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4092291A"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4A7EC057"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1C5DCF6A"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5EAC683"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2ACE617D"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30526380"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7BA5B1D4"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EA40542"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156A768B"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7384FACE"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63BFF765"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682CBFC"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72D86AC5"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435D68FD"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4F9698C3"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F6F4848"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4B34CB05"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7C2F8E3D"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71919A82"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E15CF1"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55B78329"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23A4E411"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4770ABE7"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87F8C91"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604073BC"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728A4C2F"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07CE21D1"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9F406E7"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71B97354"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048DB7AB"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3E998BDA"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3970FE0"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7548CA81"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17A1A5BC"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4BCBD7E3"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6260537"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5BA30272"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1F81196C"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2F5FDA5D"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B48FD0D"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0A209858"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6F0FDDE1"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36B91994"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6171855"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6F0D5F59"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6C6E8C0A"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4EBFE704"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30E5C0C"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48EDF8CC"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1201B" w:rsidRPr="003D391D" w14:paraId="05EC7CB9" w14:textId="77777777" w:rsidTr="00880205">
        <w:trPr>
          <w:trHeight w:val="360"/>
        </w:trPr>
        <w:tc>
          <w:tcPr>
            <w:tcW w:w="8118" w:type="dxa"/>
            <w:gridSpan w:val="5"/>
            <w:tcBorders>
              <w:top w:val="single" w:sz="4" w:space="0" w:color="auto"/>
              <w:left w:val="single" w:sz="4" w:space="0" w:color="auto"/>
              <w:bottom w:val="single" w:sz="4" w:space="0" w:color="auto"/>
              <w:right w:val="single" w:sz="4" w:space="0" w:color="auto"/>
            </w:tcBorders>
            <w:vAlign w:val="center"/>
          </w:tcPr>
          <w:p w14:paraId="67FF44FB" w14:textId="77777777" w:rsidR="0041201B" w:rsidRDefault="0041201B" w:rsidP="00880205">
            <w:pPr>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7063A02" w14:textId="77777777" w:rsidR="0041201B" w:rsidRDefault="0041201B" w:rsidP="00880205">
            <w:pPr>
              <w:tabs>
                <w:tab w:val="left" w:pos="684"/>
              </w:tabs>
              <w:spacing w:before="60" w:after="20"/>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54EC3CFC" w14:textId="77777777" w:rsidR="0041201B" w:rsidRDefault="005032B2" w:rsidP="00880205">
            <w:pPr>
              <w:spacing w:before="60" w:after="20"/>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8778F" w:rsidRPr="003D391D" w14:paraId="79A276D8" w14:textId="77777777" w:rsidTr="00880205">
        <w:trPr>
          <w:trHeight w:val="360"/>
        </w:trPr>
        <w:tc>
          <w:tcPr>
            <w:tcW w:w="9198" w:type="dxa"/>
            <w:gridSpan w:val="7"/>
            <w:tcBorders>
              <w:top w:val="single" w:sz="4" w:space="0" w:color="auto"/>
              <w:left w:val="single" w:sz="4" w:space="0" w:color="auto"/>
              <w:bottom w:val="single" w:sz="4" w:space="0" w:color="auto"/>
              <w:right w:val="single" w:sz="4" w:space="0" w:color="auto"/>
            </w:tcBorders>
            <w:vAlign w:val="center"/>
          </w:tcPr>
          <w:p w14:paraId="5C796B45" w14:textId="77777777" w:rsidR="00C8778F" w:rsidRPr="00C8778F" w:rsidRDefault="00C8778F" w:rsidP="00880205">
            <w:pPr>
              <w:spacing w:before="60" w:after="20"/>
              <w:jc w:val="right"/>
              <w:rPr>
                <w:rFonts w:ascii="Arial" w:hAnsi="Arial" w:cs="Arial"/>
                <w:b/>
                <w:sz w:val="20"/>
              </w:rPr>
            </w:pPr>
            <w:r w:rsidRPr="00C8778F">
              <w:rPr>
                <w:rFonts w:ascii="Arial" w:hAnsi="Arial" w:cs="Arial"/>
                <w:b/>
                <w:sz w:val="20"/>
              </w:rPr>
              <w:t>Total fees</w:t>
            </w:r>
            <w:r>
              <w:rPr>
                <w:rFonts w:ascii="Arial" w:hAnsi="Arial" w:cs="Arial"/>
                <w:b/>
                <w:sz w:val="20"/>
              </w:rPr>
              <w:t>:</w:t>
            </w:r>
          </w:p>
        </w:tc>
        <w:tc>
          <w:tcPr>
            <w:tcW w:w="1800" w:type="dxa"/>
            <w:tcBorders>
              <w:top w:val="single" w:sz="4" w:space="0" w:color="auto"/>
              <w:left w:val="single" w:sz="4" w:space="0" w:color="auto"/>
              <w:bottom w:val="single" w:sz="4" w:space="0" w:color="auto"/>
              <w:right w:val="single" w:sz="4" w:space="0" w:color="auto"/>
            </w:tcBorders>
            <w:vAlign w:val="center"/>
          </w:tcPr>
          <w:p w14:paraId="39151A65" w14:textId="77777777" w:rsidR="00C8778F" w:rsidRDefault="00C8778F" w:rsidP="00880205">
            <w:pPr>
              <w:spacing w:before="60" w:after="20"/>
              <w:rPr>
                <w:rFonts w:ascii="Arial" w:hAnsi="Arial" w:cs="Arial"/>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135F6" w:rsidRPr="0068493D" w14:paraId="31F7A798" w14:textId="77777777" w:rsidTr="00880205">
        <w:trPr>
          <w:trHeight w:val="360"/>
        </w:trPr>
        <w:tc>
          <w:tcPr>
            <w:tcW w:w="10998"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8B63AB9" w14:textId="77777777" w:rsidR="00E135F6" w:rsidRPr="0068493D" w:rsidRDefault="00027484" w:rsidP="00880205">
            <w:pPr>
              <w:spacing w:before="60" w:after="20"/>
              <w:jc w:val="center"/>
              <w:rPr>
                <w:rFonts w:ascii="Arial" w:hAnsi="Arial" w:cs="Arial"/>
                <w:b/>
                <w:szCs w:val="24"/>
              </w:rPr>
            </w:pPr>
            <w:r>
              <w:rPr>
                <w:rFonts w:ascii="Arial" w:hAnsi="Arial" w:cs="Arial"/>
                <w:b/>
                <w:szCs w:val="24"/>
              </w:rPr>
              <w:t>Valuation</w:t>
            </w:r>
            <w:r w:rsidR="00E135F6">
              <w:rPr>
                <w:rFonts w:ascii="Arial" w:hAnsi="Arial" w:cs="Arial"/>
                <w:b/>
                <w:szCs w:val="24"/>
              </w:rPr>
              <w:t xml:space="preserve"> information</w:t>
            </w:r>
          </w:p>
        </w:tc>
      </w:tr>
      <w:tr w:rsidR="00027484" w:rsidRPr="003D391D" w14:paraId="4FDD032E" w14:textId="77777777" w:rsidTr="00880205">
        <w:trPr>
          <w:trHeight w:val="360"/>
        </w:trPr>
        <w:tc>
          <w:tcPr>
            <w:tcW w:w="1908" w:type="dxa"/>
            <w:tcBorders>
              <w:top w:val="single" w:sz="4" w:space="0" w:color="auto"/>
              <w:left w:val="single" w:sz="4" w:space="0" w:color="auto"/>
              <w:bottom w:val="single" w:sz="4" w:space="0" w:color="auto"/>
              <w:right w:val="single" w:sz="4" w:space="0" w:color="auto"/>
            </w:tcBorders>
            <w:vAlign w:val="center"/>
          </w:tcPr>
          <w:p w14:paraId="04E54AA3" w14:textId="77777777" w:rsidR="00027484" w:rsidRPr="003D391D" w:rsidRDefault="00027484" w:rsidP="00880205">
            <w:pPr>
              <w:spacing w:before="60" w:after="20"/>
              <w:ind w:left="-90" w:right="-108"/>
              <w:jc w:val="center"/>
              <w:rPr>
                <w:rFonts w:ascii="Arial" w:hAnsi="Arial" w:cs="Arial"/>
                <w:b/>
                <w:sz w:val="20"/>
              </w:rPr>
            </w:pPr>
            <w:r>
              <w:rPr>
                <w:rFonts w:ascii="Arial" w:hAnsi="Arial" w:cs="Arial"/>
                <w:b/>
                <w:sz w:val="20"/>
              </w:rPr>
              <w:t>Construction type</w:t>
            </w:r>
          </w:p>
        </w:tc>
        <w:tc>
          <w:tcPr>
            <w:tcW w:w="2250" w:type="dxa"/>
            <w:tcBorders>
              <w:top w:val="single" w:sz="4" w:space="0" w:color="auto"/>
              <w:left w:val="single" w:sz="4" w:space="0" w:color="auto"/>
              <w:bottom w:val="single" w:sz="4" w:space="0" w:color="auto"/>
              <w:right w:val="single" w:sz="4" w:space="0" w:color="auto"/>
            </w:tcBorders>
            <w:vAlign w:val="center"/>
          </w:tcPr>
          <w:p w14:paraId="6B6D0F93" w14:textId="77777777" w:rsidR="00027484" w:rsidRPr="003D391D" w:rsidRDefault="00027484" w:rsidP="00880205">
            <w:pPr>
              <w:spacing w:before="60" w:after="20"/>
              <w:jc w:val="center"/>
              <w:rPr>
                <w:rFonts w:ascii="Arial" w:hAnsi="Arial" w:cs="Arial"/>
                <w:b/>
                <w:sz w:val="20"/>
              </w:rPr>
            </w:pPr>
            <w:r>
              <w:rPr>
                <w:rFonts w:ascii="Arial" w:hAnsi="Arial" w:cs="Arial"/>
                <w:b/>
                <w:sz w:val="20"/>
              </w:rPr>
              <w:t>Occupancy type</w:t>
            </w:r>
          </w:p>
        </w:tc>
        <w:tc>
          <w:tcPr>
            <w:tcW w:w="1800" w:type="dxa"/>
            <w:tcBorders>
              <w:top w:val="single" w:sz="4" w:space="0" w:color="auto"/>
              <w:left w:val="single" w:sz="4" w:space="0" w:color="auto"/>
              <w:bottom w:val="single" w:sz="4" w:space="0" w:color="auto"/>
              <w:right w:val="single" w:sz="4" w:space="0" w:color="auto"/>
            </w:tcBorders>
            <w:vAlign w:val="center"/>
          </w:tcPr>
          <w:p w14:paraId="51FB7BBA" w14:textId="77777777" w:rsidR="00027484" w:rsidRPr="003D391D" w:rsidRDefault="00027484" w:rsidP="00880205">
            <w:pPr>
              <w:spacing w:before="60" w:after="20"/>
              <w:jc w:val="center"/>
              <w:rPr>
                <w:rFonts w:ascii="Arial" w:hAnsi="Arial" w:cs="Arial"/>
                <w:b/>
                <w:sz w:val="20"/>
              </w:rPr>
            </w:pPr>
            <w:r>
              <w:rPr>
                <w:rFonts w:ascii="Arial" w:hAnsi="Arial" w:cs="Arial"/>
                <w:b/>
                <w:sz w:val="20"/>
              </w:rPr>
              <w:t>Unit amount</w:t>
            </w:r>
          </w:p>
        </w:tc>
        <w:tc>
          <w:tcPr>
            <w:tcW w:w="1260" w:type="dxa"/>
            <w:tcBorders>
              <w:top w:val="single" w:sz="4" w:space="0" w:color="auto"/>
              <w:left w:val="single" w:sz="4" w:space="0" w:color="auto"/>
              <w:bottom w:val="single" w:sz="4" w:space="0" w:color="auto"/>
              <w:right w:val="single" w:sz="4" w:space="0" w:color="auto"/>
            </w:tcBorders>
            <w:vAlign w:val="center"/>
          </w:tcPr>
          <w:p w14:paraId="37C67C31" w14:textId="77777777" w:rsidR="00027484" w:rsidRPr="003D391D" w:rsidRDefault="00027484" w:rsidP="00880205">
            <w:pPr>
              <w:spacing w:before="60" w:after="20"/>
              <w:jc w:val="center"/>
              <w:rPr>
                <w:rFonts w:ascii="Arial" w:hAnsi="Arial" w:cs="Arial"/>
                <w:b/>
                <w:sz w:val="20"/>
              </w:rPr>
            </w:pPr>
            <w:r>
              <w:rPr>
                <w:rFonts w:ascii="Arial" w:hAnsi="Arial" w:cs="Arial"/>
                <w:b/>
                <w:sz w:val="20"/>
              </w:rPr>
              <w:t>Unit</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49733AC" w14:textId="77777777" w:rsidR="00027484" w:rsidRPr="003D391D" w:rsidRDefault="00027484" w:rsidP="00880205">
            <w:pPr>
              <w:spacing w:before="60" w:after="20"/>
              <w:jc w:val="center"/>
              <w:rPr>
                <w:rFonts w:ascii="Arial" w:hAnsi="Arial" w:cs="Arial"/>
                <w:b/>
                <w:sz w:val="20"/>
              </w:rPr>
            </w:pPr>
            <w:r>
              <w:rPr>
                <w:rFonts w:ascii="Arial" w:hAnsi="Arial" w:cs="Arial"/>
                <w:b/>
                <w:sz w:val="20"/>
              </w:rPr>
              <w:t>Unit cost</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7A63F73" w14:textId="77777777" w:rsidR="00027484" w:rsidRPr="003D391D" w:rsidRDefault="00027484" w:rsidP="00880205">
            <w:pPr>
              <w:spacing w:before="60" w:after="20"/>
              <w:jc w:val="center"/>
              <w:rPr>
                <w:rFonts w:ascii="Arial" w:hAnsi="Arial" w:cs="Arial"/>
                <w:b/>
                <w:sz w:val="20"/>
              </w:rPr>
            </w:pPr>
            <w:r>
              <w:rPr>
                <w:rFonts w:ascii="Arial" w:hAnsi="Arial" w:cs="Arial"/>
                <w:b/>
                <w:sz w:val="20"/>
              </w:rPr>
              <w:t>Job value</w:t>
            </w:r>
          </w:p>
        </w:tc>
      </w:tr>
      <w:tr w:rsidR="00027484" w:rsidRPr="003D391D" w14:paraId="1CF99178" w14:textId="77777777" w:rsidTr="00880205">
        <w:trPr>
          <w:trHeight w:val="360"/>
        </w:trPr>
        <w:tc>
          <w:tcPr>
            <w:tcW w:w="1908" w:type="dxa"/>
            <w:tcBorders>
              <w:top w:val="single" w:sz="4" w:space="0" w:color="auto"/>
              <w:left w:val="single" w:sz="4" w:space="0" w:color="auto"/>
              <w:bottom w:val="single" w:sz="4" w:space="0" w:color="auto"/>
              <w:right w:val="single" w:sz="4" w:space="0" w:color="auto"/>
            </w:tcBorders>
            <w:vAlign w:val="center"/>
          </w:tcPr>
          <w:p w14:paraId="6CCFE4D5" w14:textId="77777777" w:rsidR="00027484" w:rsidRDefault="00027484" w:rsidP="00880205">
            <w:pPr>
              <w:spacing w:before="60" w:after="20"/>
              <w:ind w:left="-90" w:right="-108"/>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7E8AB982" w14:textId="77777777" w:rsidR="00027484" w:rsidRDefault="00027484" w:rsidP="00880205">
            <w:pPr>
              <w:spacing w:before="60" w:after="20"/>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2AFBB36D" w14:textId="77777777" w:rsidR="00027484" w:rsidRDefault="00027484" w:rsidP="00880205">
            <w:pPr>
              <w:spacing w:before="60" w:after="20"/>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51F388A" w14:textId="77777777" w:rsidR="00027484" w:rsidRDefault="00027484" w:rsidP="00880205">
            <w:pPr>
              <w:spacing w:before="60" w:after="20"/>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69C8B4BC" w14:textId="77777777" w:rsidR="00027484" w:rsidRDefault="005032B2" w:rsidP="00880205">
            <w:pPr>
              <w:spacing w:before="60" w:after="20"/>
              <w:jc w:val="center"/>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3CA8FC0" w14:textId="77777777" w:rsidR="00027484" w:rsidRDefault="005032B2" w:rsidP="00880205">
            <w:pPr>
              <w:spacing w:before="60" w:after="20"/>
              <w:jc w:val="center"/>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27484" w:rsidRPr="003D391D" w14:paraId="533AAAF2" w14:textId="77777777" w:rsidTr="00880205">
        <w:trPr>
          <w:trHeight w:val="360"/>
        </w:trPr>
        <w:tc>
          <w:tcPr>
            <w:tcW w:w="1908" w:type="dxa"/>
            <w:tcBorders>
              <w:top w:val="single" w:sz="4" w:space="0" w:color="auto"/>
              <w:left w:val="single" w:sz="4" w:space="0" w:color="auto"/>
              <w:bottom w:val="single" w:sz="4" w:space="0" w:color="auto"/>
              <w:right w:val="single" w:sz="4" w:space="0" w:color="auto"/>
            </w:tcBorders>
            <w:vAlign w:val="center"/>
          </w:tcPr>
          <w:p w14:paraId="2D4E5E78" w14:textId="77777777" w:rsidR="00027484" w:rsidRDefault="00027484" w:rsidP="00880205">
            <w:pPr>
              <w:spacing w:before="60" w:after="20"/>
              <w:ind w:left="-90" w:right="-108"/>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328AEC13" w14:textId="77777777" w:rsidR="00027484" w:rsidRDefault="00027484" w:rsidP="00880205">
            <w:pPr>
              <w:spacing w:before="60" w:after="20"/>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168F5D83" w14:textId="77777777" w:rsidR="00027484" w:rsidRDefault="00027484" w:rsidP="00880205">
            <w:pPr>
              <w:spacing w:before="60" w:after="20"/>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5031E71" w14:textId="77777777" w:rsidR="00027484" w:rsidRDefault="00027484" w:rsidP="00880205">
            <w:pPr>
              <w:spacing w:before="60" w:after="20"/>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3B3A334" w14:textId="77777777" w:rsidR="00027484" w:rsidRDefault="005032B2" w:rsidP="00880205">
            <w:pPr>
              <w:spacing w:before="60" w:after="20"/>
              <w:jc w:val="center"/>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0D88C6AE" w14:textId="77777777" w:rsidR="00027484" w:rsidRDefault="005032B2" w:rsidP="00880205">
            <w:pPr>
              <w:spacing w:before="60" w:after="20"/>
              <w:jc w:val="center"/>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27484" w:rsidRPr="003D391D" w14:paraId="358D7FD7" w14:textId="77777777" w:rsidTr="00880205">
        <w:trPr>
          <w:trHeight w:val="360"/>
        </w:trPr>
        <w:tc>
          <w:tcPr>
            <w:tcW w:w="1908" w:type="dxa"/>
            <w:tcBorders>
              <w:top w:val="single" w:sz="4" w:space="0" w:color="auto"/>
              <w:left w:val="single" w:sz="4" w:space="0" w:color="auto"/>
              <w:bottom w:val="single" w:sz="4" w:space="0" w:color="auto"/>
              <w:right w:val="single" w:sz="4" w:space="0" w:color="auto"/>
            </w:tcBorders>
            <w:vAlign w:val="center"/>
          </w:tcPr>
          <w:p w14:paraId="0CBCE66D" w14:textId="77777777" w:rsidR="00027484" w:rsidRDefault="00027484" w:rsidP="00880205">
            <w:pPr>
              <w:spacing w:before="60" w:after="20"/>
              <w:ind w:left="-90" w:right="-108"/>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45E09546" w14:textId="77777777" w:rsidR="00027484" w:rsidRDefault="00027484" w:rsidP="00880205">
            <w:pPr>
              <w:spacing w:before="60" w:after="20"/>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53CB88AD" w14:textId="77777777" w:rsidR="00027484" w:rsidRDefault="00027484" w:rsidP="00880205">
            <w:pPr>
              <w:spacing w:before="60" w:after="20"/>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247446B" w14:textId="77777777" w:rsidR="00027484" w:rsidRDefault="00027484" w:rsidP="00880205">
            <w:pPr>
              <w:spacing w:before="60" w:after="20"/>
              <w:jc w:val="center"/>
              <w:rPr>
                <w:rFonts w:ascii="Arial" w:hAnsi="Arial" w:cs="Arial"/>
                <w:b/>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318821B" w14:textId="77777777" w:rsidR="00027484" w:rsidRDefault="005032B2" w:rsidP="00880205">
            <w:pPr>
              <w:spacing w:before="60" w:after="20"/>
              <w:jc w:val="center"/>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1E44195B" w14:textId="77777777" w:rsidR="00027484" w:rsidRDefault="005032B2" w:rsidP="00880205">
            <w:pPr>
              <w:spacing w:before="60" w:after="20"/>
              <w:jc w:val="center"/>
              <w:rPr>
                <w:rFonts w:ascii="Arial" w:hAnsi="Arial" w:cs="Arial"/>
                <w:b/>
                <w:sz w:val="20"/>
              </w:rPr>
            </w:pPr>
            <w:r>
              <w:rPr>
                <w:rFonts w:ascii="Arial" w:hAnsi="Arial" w:cs="Arial"/>
                <w:sz w:val="20"/>
              </w:rPr>
              <w:fldChar w:fldCharType="begin">
                <w:ffData>
                  <w:name w:val=""/>
                  <w:enabled/>
                  <w:calcOnExit w:val="0"/>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A52FD" w:rsidRPr="003D391D" w14:paraId="111DA503" w14:textId="77777777" w:rsidTr="00880205">
        <w:trPr>
          <w:trHeight w:val="360"/>
        </w:trPr>
        <w:tc>
          <w:tcPr>
            <w:tcW w:w="1908" w:type="dxa"/>
            <w:tcBorders>
              <w:top w:val="single" w:sz="4" w:space="0" w:color="auto"/>
              <w:left w:val="single" w:sz="4" w:space="0" w:color="auto"/>
              <w:bottom w:val="single" w:sz="4" w:space="0" w:color="auto"/>
              <w:right w:val="single" w:sz="4" w:space="0" w:color="auto"/>
            </w:tcBorders>
            <w:vAlign w:val="center"/>
          </w:tcPr>
          <w:p w14:paraId="106E3566" w14:textId="77777777" w:rsidR="007A52FD" w:rsidRPr="005640E7" w:rsidRDefault="007A52FD" w:rsidP="00880205">
            <w:pPr>
              <w:spacing w:before="60" w:after="20"/>
              <w:ind w:left="-90" w:right="-108"/>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6F0338CF" w14:textId="77777777" w:rsidR="007A52FD" w:rsidRPr="005640E7"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69A74439" w14:textId="77777777" w:rsidR="007A52FD" w:rsidRPr="005640E7"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0F1359E" w14:textId="77777777" w:rsidR="007A52FD" w:rsidRPr="005640E7"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0A2D25A" w14:textId="77777777" w:rsidR="007A52FD"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116CAC60" w14:textId="77777777" w:rsidR="007A52FD"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7A52FD" w:rsidRPr="003D391D" w14:paraId="7AC626A3" w14:textId="77777777" w:rsidTr="00880205">
        <w:trPr>
          <w:trHeight w:val="360"/>
        </w:trPr>
        <w:tc>
          <w:tcPr>
            <w:tcW w:w="1908" w:type="dxa"/>
            <w:tcBorders>
              <w:top w:val="single" w:sz="4" w:space="0" w:color="auto"/>
              <w:left w:val="single" w:sz="4" w:space="0" w:color="auto"/>
              <w:bottom w:val="single" w:sz="4" w:space="0" w:color="auto"/>
              <w:right w:val="single" w:sz="4" w:space="0" w:color="auto"/>
            </w:tcBorders>
            <w:vAlign w:val="center"/>
          </w:tcPr>
          <w:p w14:paraId="3950182A" w14:textId="77777777" w:rsidR="007A52FD" w:rsidRPr="005640E7" w:rsidRDefault="007A52FD" w:rsidP="00880205">
            <w:pPr>
              <w:spacing w:before="60" w:after="20"/>
              <w:ind w:left="-90" w:right="-108"/>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50BBE650" w14:textId="77777777" w:rsidR="007A52FD" w:rsidRPr="005640E7"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537F69D9" w14:textId="77777777" w:rsidR="007A52FD" w:rsidRPr="005640E7"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A0C7B0E" w14:textId="77777777" w:rsidR="007A52FD" w:rsidRPr="005640E7"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BD99E08" w14:textId="77777777" w:rsidR="007A52FD"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690597E" w14:textId="77777777" w:rsidR="007A52FD"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7A52FD" w:rsidRPr="003D391D" w14:paraId="32D094AE" w14:textId="77777777" w:rsidTr="00880205">
        <w:trPr>
          <w:trHeight w:val="360"/>
        </w:trPr>
        <w:tc>
          <w:tcPr>
            <w:tcW w:w="1908" w:type="dxa"/>
            <w:tcBorders>
              <w:top w:val="single" w:sz="4" w:space="0" w:color="auto"/>
              <w:left w:val="single" w:sz="4" w:space="0" w:color="auto"/>
              <w:bottom w:val="single" w:sz="4" w:space="0" w:color="auto"/>
              <w:right w:val="single" w:sz="4" w:space="0" w:color="auto"/>
            </w:tcBorders>
            <w:vAlign w:val="center"/>
          </w:tcPr>
          <w:p w14:paraId="1EC542B0" w14:textId="77777777" w:rsidR="007A52FD" w:rsidRPr="005640E7" w:rsidRDefault="007A52FD" w:rsidP="00880205">
            <w:pPr>
              <w:spacing w:before="60" w:after="20"/>
              <w:ind w:left="-90" w:right="-108"/>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109C1D00" w14:textId="77777777" w:rsidR="007A52FD" w:rsidRPr="005640E7"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14:paraId="50115247" w14:textId="77777777" w:rsidR="007A52FD" w:rsidRPr="005640E7"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38E605C" w14:textId="77777777" w:rsidR="007A52FD" w:rsidRPr="005640E7"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81378D8" w14:textId="77777777" w:rsidR="007A52FD"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2E0FE4FD" w14:textId="77777777" w:rsidR="007A52FD" w:rsidRDefault="007A52FD" w:rsidP="00880205">
            <w:pPr>
              <w:spacing w:before="60" w:after="20"/>
              <w:jc w:val="center"/>
              <w:rPr>
                <w:rFonts w:ascii="Arial" w:hAnsi="Arial" w:cs="Arial"/>
                <w:sz w:val="20"/>
              </w:rPr>
            </w:pPr>
            <w:r w:rsidRPr="005640E7">
              <w:rPr>
                <w:rFonts w:ascii="Arial" w:hAnsi="Arial" w:cs="Arial"/>
                <w:sz w:val="20"/>
              </w:rPr>
              <w:fldChar w:fldCharType="begin">
                <w:ffData>
                  <w:name w:val="Text10"/>
                  <w:enabled/>
                  <w:calcOnExit w:val="0"/>
                  <w:textInput/>
                </w:ffData>
              </w:fldChar>
            </w:r>
            <w:r w:rsidRPr="005640E7">
              <w:rPr>
                <w:rFonts w:ascii="Arial" w:hAnsi="Arial" w:cs="Arial"/>
                <w:sz w:val="20"/>
              </w:rPr>
              <w:instrText xml:space="preserve"> FORMTEXT </w:instrText>
            </w:r>
            <w:r w:rsidRPr="005640E7">
              <w:rPr>
                <w:rFonts w:ascii="Arial" w:hAnsi="Arial" w:cs="Arial"/>
                <w:sz w:val="20"/>
              </w:rPr>
            </w:r>
            <w:r w:rsidRPr="005640E7">
              <w:rPr>
                <w:rFonts w:ascii="Arial" w:hAnsi="Arial" w:cs="Arial"/>
                <w:sz w:val="20"/>
              </w:rPr>
              <w:fldChar w:fldCharType="separate"/>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noProof/>
                <w:sz w:val="20"/>
              </w:rPr>
              <w:t> </w:t>
            </w:r>
            <w:r w:rsidRPr="005640E7">
              <w:rPr>
                <w:rFonts w:ascii="Arial" w:hAnsi="Arial" w:cs="Arial"/>
                <w:sz w:val="20"/>
              </w:rPr>
              <w:fldChar w:fldCharType="end"/>
            </w:r>
          </w:p>
        </w:tc>
      </w:tr>
      <w:tr w:rsidR="00880205" w:rsidRPr="003D391D" w14:paraId="56D55A09" w14:textId="77777777" w:rsidTr="00880205">
        <w:trPr>
          <w:trHeight w:val="360"/>
        </w:trPr>
        <w:tc>
          <w:tcPr>
            <w:tcW w:w="8928" w:type="dxa"/>
            <w:gridSpan w:val="6"/>
            <w:tcBorders>
              <w:top w:val="single" w:sz="4" w:space="0" w:color="auto"/>
              <w:left w:val="single" w:sz="4" w:space="0" w:color="auto"/>
              <w:bottom w:val="single" w:sz="4" w:space="0" w:color="auto"/>
              <w:right w:val="single" w:sz="4" w:space="0" w:color="auto"/>
            </w:tcBorders>
            <w:vAlign w:val="center"/>
          </w:tcPr>
          <w:p w14:paraId="06E497BA" w14:textId="77777777" w:rsidR="00880205" w:rsidRPr="00880205" w:rsidRDefault="00880205" w:rsidP="00880205">
            <w:pPr>
              <w:spacing w:before="60" w:after="20"/>
              <w:jc w:val="right"/>
              <w:rPr>
                <w:rFonts w:ascii="Arial" w:hAnsi="Arial" w:cs="Arial"/>
                <w:b/>
                <w:sz w:val="20"/>
              </w:rPr>
            </w:pPr>
            <w:r w:rsidRPr="00880205">
              <w:rPr>
                <w:rFonts w:ascii="Arial" w:hAnsi="Arial" w:cs="Arial"/>
                <w:b/>
                <w:sz w:val="20"/>
              </w:rPr>
              <w:t>Total</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0A9D7D1C" w14:textId="77777777" w:rsidR="00880205" w:rsidRPr="00880205" w:rsidRDefault="00880205" w:rsidP="00880205">
            <w:pPr>
              <w:spacing w:before="60" w:after="20"/>
              <w:jc w:val="center"/>
              <w:rPr>
                <w:rFonts w:ascii="Arial" w:hAnsi="Arial" w:cs="Arial"/>
                <w:b/>
                <w:sz w:val="20"/>
              </w:rPr>
            </w:pPr>
            <w:r w:rsidRPr="00880205">
              <w:rPr>
                <w:rFonts w:ascii="Arial" w:hAnsi="Arial" w:cs="Arial"/>
                <w:b/>
                <w:sz w:val="20"/>
              </w:rPr>
              <w:fldChar w:fldCharType="begin">
                <w:ffData>
                  <w:name w:val=""/>
                  <w:enabled/>
                  <w:calcOnExit w:val="0"/>
                  <w:textInput>
                    <w:type w:val="number"/>
                    <w:format w:val="$#,##0.00;($#,##0.00)"/>
                  </w:textInput>
                </w:ffData>
              </w:fldChar>
            </w:r>
            <w:r w:rsidRPr="00880205">
              <w:rPr>
                <w:rFonts w:ascii="Arial" w:hAnsi="Arial" w:cs="Arial"/>
                <w:b/>
                <w:sz w:val="20"/>
              </w:rPr>
              <w:instrText xml:space="preserve"> FORMTEXT </w:instrText>
            </w:r>
            <w:r w:rsidRPr="00880205">
              <w:rPr>
                <w:rFonts w:ascii="Arial" w:hAnsi="Arial" w:cs="Arial"/>
                <w:b/>
                <w:sz w:val="20"/>
              </w:rPr>
            </w:r>
            <w:r w:rsidRPr="00880205">
              <w:rPr>
                <w:rFonts w:ascii="Arial" w:hAnsi="Arial" w:cs="Arial"/>
                <w:b/>
                <w:sz w:val="20"/>
              </w:rPr>
              <w:fldChar w:fldCharType="separate"/>
            </w:r>
            <w:r w:rsidRPr="00880205">
              <w:rPr>
                <w:rFonts w:ascii="Arial" w:hAnsi="Arial" w:cs="Arial"/>
                <w:b/>
                <w:noProof/>
                <w:sz w:val="20"/>
              </w:rPr>
              <w:t> </w:t>
            </w:r>
            <w:r w:rsidRPr="00880205">
              <w:rPr>
                <w:rFonts w:ascii="Arial" w:hAnsi="Arial" w:cs="Arial"/>
                <w:b/>
                <w:noProof/>
                <w:sz w:val="20"/>
              </w:rPr>
              <w:t> </w:t>
            </w:r>
            <w:r w:rsidRPr="00880205">
              <w:rPr>
                <w:rFonts w:ascii="Arial" w:hAnsi="Arial" w:cs="Arial"/>
                <w:b/>
                <w:noProof/>
                <w:sz w:val="20"/>
              </w:rPr>
              <w:t> </w:t>
            </w:r>
            <w:r w:rsidRPr="00880205">
              <w:rPr>
                <w:rFonts w:ascii="Arial" w:hAnsi="Arial" w:cs="Arial"/>
                <w:b/>
                <w:noProof/>
                <w:sz w:val="20"/>
              </w:rPr>
              <w:t> </w:t>
            </w:r>
            <w:r w:rsidRPr="00880205">
              <w:rPr>
                <w:rFonts w:ascii="Arial" w:hAnsi="Arial" w:cs="Arial"/>
                <w:b/>
                <w:noProof/>
                <w:sz w:val="20"/>
              </w:rPr>
              <w:t> </w:t>
            </w:r>
            <w:r w:rsidRPr="00880205">
              <w:rPr>
                <w:rFonts w:ascii="Arial" w:hAnsi="Arial" w:cs="Arial"/>
                <w:b/>
                <w:sz w:val="20"/>
              </w:rPr>
              <w:fldChar w:fldCharType="end"/>
            </w:r>
          </w:p>
        </w:tc>
      </w:tr>
    </w:tbl>
    <w:p w14:paraId="51EBF451" w14:textId="77777777" w:rsidR="00474CF4" w:rsidRPr="003D391D" w:rsidRDefault="00474CF4" w:rsidP="00880205">
      <w:pPr>
        <w:tabs>
          <w:tab w:val="left" w:pos="720"/>
        </w:tabs>
        <w:rPr>
          <w:rFonts w:ascii="Arial" w:hAnsi="Arial" w:cs="Arial"/>
        </w:rPr>
      </w:pPr>
    </w:p>
    <w:sectPr w:rsidR="00474CF4" w:rsidRPr="003D391D">
      <w:footerReference w:type="even" r:id="rId9"/>
      <w:footerReference w:type="default" r:id="rId10"/>
      <w:footerReference w:type="first" r:id="rId11"/>
      <w:pgSz w:w="12240" w:h="15840" w:code="1"/>
      <w:pgMar w:top="432" w:right="720" w:bottom="432" w:left="72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1CE2" w14:textId="77777777" w:rsidR="00C82FCA" w:rsidRDefault="00C82FCA">
      <w:r>
        <w:separator/>
      </w:r>
    </w:p>
  </w:endnote>
  <w:endnote w:type="continuationSeparator" w:id="0">
    <w:p w14:paraId="132FAED1" w14:textId="77777777" w:rsidR="00C82FCA" w:rsidRDefault="00C8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DDAE" w14:textId="77777777" w:rsidR="007E6C17" w:rsidRDefault="007E6C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9D0CB1" w14:textId="77777777" w:rsidR="007E6C17" w:rsidRDefault="007E6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4270" w14:textId="77777777" w:rsidR="00027484" w:rsidRPr="0041201B" w:rsidRDefault="00027484" w:rsidP="00027484">
    <w:pPr>
      <w:widowControl w:val="0"/>
      <w:autoSpaceDE w:val="0"/>
      <w:autoSpaceDN w:val="0"/>
      <w:adjustRightInd w:val="0"/>
      <w:spacing w:line="214" w:lineRule="exact"/>
      <w:rPr>
        <w:rFonts w:ascii="Arial" w:hAnsi="Arial" w:cs="Arial"/>
        <w:bCs/>
        <w:color w:val="000000"/>
        <w:sz w:val="16"/>
        <w:szCs w:val="16"/>
      </w:rPr>
    </w:pPr>
    <w:r w:rsidRPr="0041201B">
      <w:rPr>
        <w:rFonts w:ascii="Arial" w:hAnsi="Arial" w:cs="Arial"/>
        <w:bCs/>
        <w:color w:val="000000"/>
        <w:sz w:val="16"/>
        <w:szCs w:val="16"/>
      </w:rPr>
      <w:t xml:space="preserve">Permits must be posted in clear view on the worksite. Permits expire if work is not started within 180 </w:t>
    </w:r>
    <w:r w:rsidR="00880205">
      <w:rPr>
        <w:rFonts w:ascii="Arial" w:hAnsi="Arial" w:cs="Arial"/>
        <w:bCs/>
        <w:color w:val="000000"/>
        <w:sz w:val="16"/>
        <w:szCs w:val="16"/>
      </w:rPr>
      <w:t>d</w:t>
    </w:r>
    <w:r w:rsidRPr="0041201B">
      <w:rPr>
        <w:rFonts w:ascii="Arial" w:hAnsi="Arial" w:cs="Arial"/>
        <w:bCs/>
        <w:color w:val="000000"/>
        <w:sz w:val="16"/>
        <w:szCs w:val="16"/>
      </w:rPr>
      <w:t>ays of issuance o</w:t>
    </w:r>
    <w:r w:rsidR="00880205">
      <w:rPr>
        <w:rFonts w:ascii="Arial" w:hAnsi="Arial" w:cs="Arial"/>
        <w:bCs/>
        <w:color w:val="000000"/>
        <w:sz w:val="16"/>
        <w:szCs w:val="16"/>
      </w:rPr>
      <w:t>r if work is suspended for 180 d</w:t>
    </w:r>
    <w:r w:rsidRPr="0041201B">
      <w:rPr>
        <w:rFonts w:ascii="Arial" w:hAnsi="Arial" w:cs="Arial"/>
        <w:bCs/>
        <w:color w:val="000000"/>
        <w:sz w:val="16"/>
        <w:szCs w:val="16"/>
      </w:rPr>
      <w:t>ays or longer depending on the issuing agency's policy.</w:t>
    </w:r>
  </w:p>
  <w:p w14:paraId="01A381EE" w14:textId="77777777" w:rsidR="00027484" w:rsidRPr="0041201B" w:rsidRDefault="00027484" w:rsidP="00027484">
    <w:pPr>
      <w:widowControl w:val="0"/>
      <w:autoSpaceDE w:val="0"/>
      <w:autoSpaceDN w:val="0"/>
      <w:adjustRightInd w:val="0"/>
      <w:spacing w:line="214" w:lineRule="exact"/>
      <w:rPr>
        <w:rFonts w:ascii="Arial" w:hAnsi="Arial" w:cs="Arial"/>
        <w:sz w:val="16"/>
        <w:szCs w:val="16"/>
      </w:rPr>
    </w:pPr>
  </w:p>
  <w:p w14:paraId="78BC46A0" w14:textId="77777777" w:rsidR="00027484" w:rsidRPr="0041201B" w:rsidRDefault="00027484" w:rsidP="00027484">
    <w:pPr>
      <w:widowControl w:val="0"/>
      <w:autoSpaceDE w:val="0"/>
      <w:autoSpaceDN w:val="0"/>
      <w:adjustRightInd w:val="0"/>
      <w:spacing w:line="214" w:lineRule="exact"/>
      <w:rPr>
        <w:rFonts w:ascii="Arial" w:hAnsi="Arial" w:cs="Arial"/>
        <w:bCs/>
        <w:color w:val="000000"/>
        <w:sz w:val="16"/>
        <w:szCs w:val="16"/>
      </w:rPr>
    </w:pPr>
    <w:r w:rsidRPr="0041201B">
      <w:rPr>
        <w:rFonts w:ascii="Arial" w:hAnsi="Arial" w:cs="Arial"/>
        <w:bCs/>
        <w:color w:val="000000"/>
        <w:sz w:val="16"/>
        <w:szCs w:val="16"/>
      </w:rPr>
      <w:t>All provisions of laws and ordinances governing this type of work will be complied with w</w:t>
    </w:r>
    <w:r w:rsidR="00E574E8">
      <w:rPr>
        <w:rFonts w:ascii="Arial" w:hAnsi="Arial" w:cs="Arial"/>
        <w:bCs/>
        <w:color w:val="000000"/>
        <w:sz w:val="16"/>
        <w:szCs w:val="16"/>
      </w:rPr>
      <w:t>hether specified herein or not.</w:t>
    </w:r>
    <w:r w:rsidRPr="0041201B">
      <w:rPr>
        <w:rFonts w:ascii="Arial" w:hAnsi="Arial" w:cs="Arial"/>
        <w:bCs/>
        <w:color w:val="000000"/>
        <w:sz w:val="16"/>
        <w:szCs w:val="16"/>
      </w:rPr>
      <w:t xml:space="preserve"> Granting of a permit does not presume to give authority to violate or cancel the provisions of any other state or local law regulating construction or the performance of construction. </w:t>
    </w:r>
  </w:p>
  <w:p w14:paraId="69EE522E" w14:textId="77777777" w:rsidR="00027484" w:rsidRPr="0041201B" w:rsidRDefault="00027484" w:rsidP="00027484">
    <w:pPr>
      <w:widowControl w:val="0"/>
      <w:tabs>
        <w:tab w:val="left" w:pos="29"/>
      </w:tabs>
      <w:autoSpaceDE w:val="0"/>
      <w:autoSpaceDN w:val="0"/>
      <w:adjustRightInd w:val="0"/>
      <w:spacing w:line="214" w:lineRule="exact"/>
      <w:rPr>
        <w:rFonts w:ascii="Arial" w:hAnsi="Arial" w:cs="Arial"/>
        <w:bCs/>
        <w:color w:val="000000"/>
        <w:sz w:val="16"/>
        <w:szCs w:val="16"/>
      </w:rPr>
    </w:pPr>
    <w:r w:rsidRPr="0041201B">
      <w:rPr>
        <w:rFonts w:ascii="Arial" w:hAnsi="Arial" w:cs="Arial"/>
        <w:bCs/>
        <w:color w:val="000000"/>
        <w:sz w:val="16"/>
        <w:szCs w:val="16"/>
      </w:rPr>
      <w:t xml:space="preserve">ATTENTION </w:t>
    </w:r>
    <w:r w:rsidRPr="0041201B">
      <w:rPr>
        <w:rFonts w:ascii="Arial" w:hAnsi="Arial" w:cs="Arial"/>
        <w:bCs/>
        <w:color w:val="000000"/>
        <w:sz w:val="16"/>
        <w:szCs w:val="16"/>
      </w:rPr>
      <w:noBreakHyphen/>
      <w:t xml:space="preserve"> CALL BEFORE YOU DIG: Oregon law requires you to follow rules adopted by the Oregon Utility Notification Center. Those rules are set forth in OAR 952</w:t>
    </w:r>
    <w:r w:rsidRPr="0041201B">
      <w:rPr>
        <w:rFonts w:ascii="Arial" w:hAnsi="Arial" w:cs="Arial"/>
        <w:bCs/>
        <w:color w:val="000000"/>
        <w:sz w:val="16"/>
        <w:szCs w:val="16"/>
      </w:rPr>
      <w:noBreakHyphen/>
      <w:t>001</w:t>
    </w:r>
    <w:r w:rsidRPr="0041201B">
      <w:rPr>
        <w:rFonts w:ascii="Arial" w:hAnsi="Arial" w:cs="Arial"/>
        <w:bCs/>
        <w:color w:val="000000"/>
        <w:sz w:val="16"/>
        <w:szCs w:val="16"/>
      </w:rPr>
      <w:noBreakHyphen/>
      <w:t>0010 through OAR 952</w:t>
    </w:r>
    <w:r w:rsidRPr="0041201B">
      <w:rPr>
        <w:rFonts w:ascii="Arial" w:hAnsi="Arial" w:cs="Arial"/>
        <w:bCs/>
        <w:color w:val="000000"/>
        <w:sz w:val="16"/>
        <w:szCs w:val="16"/>
      </w:rPr>
      <w:noBreakHyphen/>
      <w:t>001</w:t>
    </w:r>
    <w:r w:rsidRPr="0041201B">
      <w:rPr>
        <w:rFonts w:ascii="Arial" w:hAnsi="Arial" w:cs="Arial"/>
        <w:bCs/>
        <w:color w:val="000000"/>
        <w:sz w:val="16"/>
        <w:szCs w:val="16"/>
      </w:rPr>
      <w:noBreakHyphen/>
      <w:t>0090. You may obtain copies of the rules by calling the Center at (877) 668</w:t>
    </w:r>
    <w:r w:rsidRPr="0041201B">
      <w:rPr>
        <w:rFonts w:ascii="Arial" w:hAnsi="Arial" w:cs="Arial"/>
        <w:bCs/>
        <w:color w:val="000000"/>
        <w:sz w:val="16"/>
        <w:szCs w:val="16"/>
      </w:rPr>
      <w:noBreakHyphen/>
      <w:t>4001 or dial 811.</w:t>
    </w:r>
  </w:p>
  <w:p w14:paraId="76D3AF82" w14:textId="77777777" w:rsidR="007E6C17" w:rsidRPr="00027484" w:rsidRDefault="00027484" w:rsidP="00027484">
    <w:pPr>
      <w:widowControl w:val="0"/>
      <w:tabs>
        <w:tab w:val="left" w:pos="30"/>
      </w:tabs>
      <w:autoSpaceDE w:val="0"/>
      <w:autoSpaceDN w:val="0"/>
      <w:adjustRightInd w:val="0"/>
      <w:spacing w:line="214" w:lineRule="exact"/>
      <w:rPr>
        <w:sz w:val="16"/>
        <w:szCs w:val="16"/>
      </w:rPr>
    </w:pPr>
    <w:r w:rsidRPr="0041201B">
      <w:rPr>
        <w:rFonts w:ascii="Arial" w:hAnsi="Arial" w:cs="Arial"/>
        <w:bCs/>
        <w:color w:val="000000"/>
        <w:sz w:val="16"/>
        <w:szCs w:val="16"/>
      </w:rPr>
      <w:t>All persons or entities performing work under this permit are required to be licensed unless exempted by ORS 701.010 (Structural/Mechanical), ORS 479.540 (Electrical), and ORS 693.010</w:t>
    </w:r>
    <w:r w:rsidRPr="0041201B">
      <w:rPr>
        <w:rFonts w:ascii="Arial" w:hAnsi="Arial" w:cs="Arial"/>
        <w:bCs/>
        <w:color w:val="000000"/>
        <w:sz w:val="16"/>
        <w:szCs w:val="16"/>
      </w:rPr>
      <w:noBreakHyphen/>
      <w:t>020 (Plumbing).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F3DF" w14:textId="77777777" w:rsidR="00D706C9" w:rsidRPr="0041201B" w:rsidRDefault="00D706C9" w:rsidP="00D706C9">
    <w:pPr>
      <w:widowControl w:val="0"/>
      <w:autoSpaceDE w:val="0"/>
      <w:autoSpaceDN w:val="0"/>
      <w:adjustRightInd w:val="0"/>
      <w:spacing w:line="214" w:lineRule="exact"/>
      <w:rPr>
        <w:rFonts w:ascii="Arial" w:hAnsi="Arial" w:cs="Arial"/>
        <w:bCs/>
        <w:color w:val="000000"/>
        <w:sz w:val="16"/>
        <w:szCs w:val="16"/>
      </w:rPr>
    </w:pPr>
    <w:r w:rsidRPr="0041201B">
      <w:rPr>
        <w:rFonts w:ascii="Arial" w:hAnsi="Arial" w:cs="Arial"/>
        <w:bCs/>
        <w:color w:val="000000"/>
        <w:sz w:val="16"/>
        <w:szCs w:val="16"/>
      </w:rPr>
      <w:t xml:space="preserve">Permits must be posted in clear view on the worksite. Permits expire if </w:t>
    </w:r>
    <w:r w:rsidR="00880205">
      <w:rPr>
        <w:rFonts w:ascii="Arial" w:hAnsi="Arial" w:cs="Arial"/>
        <w:bCs/>
        <w:color w:val="000000"/>
        <w:sz w:val="16"/>
        <w:szCs w:val="16"/>
      </w:rPr>
      <w:t>work is not started within 180 d</w:t>
    </w:r>
    <w:r w:rsidRPr="0041201B">
      <w:rPr>
        <w:rFonts w:ascii="Arial" w:hAnsi="Arial" w:cs="Arial"/>
        <w:bCs/>
        <w:color w:val="000000"/>
        <w:sz w:val="16"/>
        <w:szCs w:val="16"/>
      </w:rPr>
      <w:t>ays of issuance o</w:t>
    </w:r>
    <w:r w:rsidR="00880205">
      <w:rPr>
        <w:rFonts w:ascii="Arial" w:hAnsi="Arial" w:cs="Arial"/>
        <w:bCs/>
        <w:color w:val="000000"/>
        <w:sz w:val="16"/>
        <w:szCs w:val="16"/>
      </w:rPr>
      <w:t>r if work is suspended for 180 d</w:t>
    </w:r>
    <w:r w:rsidRPr="0041201B">
      <w:rPr>
        <w:rFonts w:ascii="Arial" w:hAnsi="Arial" w:cs="Arial"/>
        <w:bCs/>
        <w:color w:val="000000"/>
        <w:sz w:val="16"/>
        <w:szCs w:val="16"/>
      </w:rPr>
      <w:t>ays or longer depending on the issuing agency's policy.</w:t>
    </w:r>
  </w:p>
  <w:p w14:paraId="463CB789" w14:textId="77777777" w:rsidR="00D706C9" w:rsidRPr="0041201B" w:rsidRDefault="00D706C9" w:rsidP="00D706C9">
    <w:pPr>
      <w:widowControl w:val="0"/>
      <w:autoSpaceDE w:val="0"/>
      <w:autoSpaceDN w:val="0"/>
      <w:adjustRightInd w:val="0"/>
      <w:spacing w:line="214" w:lineRule="exact"/>
      <w:rPr>
        <w:rFonts w:ascii="Arial" w:hAnsi="Arial" w:cs="Arial"/>
        <w:sz w:val="16"/>
        <w:szCs w:val="16"/>
      </w:rPr>
    </w:pPr>
  </w:p>
  <w:p w14:paraId="2259D09F" w14:textId="77777777" w:rsidR="00D706C9" w:rsidRPr="0041201B" w:rsidRDefault="00D706C9" w:rsidP="00D706C9">
    <w:pPr>
      <w:widowControl w:val="0"/>
      <w:autoSpaceDE w:val="0"/>
      <w:autoSpaceDN w:val="0"/>
      <w:adjustRightInd w:val="0"/>
      <w:spacing w:line="214" w:lineRule="exact"/>
      <w:rPr>
        <w:rFonts w:ascii="Arial" w:hAnsi="Arial" w:cs="Arial"/>
        <w:bCs/>
        <w:color w:val="000000"/>
        <w:sz w:val="16"/>
        <w:szCs w:val="16"/>
      </w:rPr>
    </w:pPr>
    <w:r w:rsidRPr="0041201B">
      <w:rPr>
        <w:rFonts w:ascii="Arial" w:hAnsi="Arial" w:cs="Arial"/>
        <w:bCs/>
        <w:color w:val="000000"/>
        <w:sz w:val="16"/>
        <w:szCs w:val="16"/>
      </w:rPr>
      <w:t>All provisions of laws and ordinances governing this type of work will be complied with wh</w:t>
    </w:r>
    <w:r w:rsidR="00E574E8">
      <w:rPr>
        <w:rFonts w:ascii="Arial" w:hAnsi="Arial" w:cs="Arial"/>
        <w:bCs/>
        <w:color w:val="000000"/>
        <w:sz w:val="16"/>
        <w:szCs w:val="16"/>
      </w:rPr>
      <w:t xml:space="preserve">ether specified herein or not. </w:t>
    </w:r>
    <w:r w:rsidRPr="0041201B">
      <w:rPr>
        <w:rFonts w:ascii="Arial" w:hAnsi="Arial" w:cs="Arial"/>
        <w:bCs/>
        <w:color w:val="000000"/>
        <w:sz w:val="16"/>
        <w:szCs w:val="16"/>
      </w:rPr>
      <w:t xml:space="preserve">Granting of a permit does not presume to give authority to violate or cancel the provisions of any other state or local law regulating construction or the performance of construction. </w:t>
    </w:r>
  </w:p>
  <w:p w14:paraId="6AA53309" w14:textId="77777777" w:rsidR="00D706C9" w:rsidRPr="0041201B" w:rsidRDefault="00D706C9" w:rsidP="00D706C9">
    <w:pPr>
      <w:widowControl w:val="0"/>
      <w:tabs>
        <w:tab w:val="left" w:pos="29"/>
      </w:tabs>
      <w:autoSpaceDE w:val="0"/>
      <w:autoSpaceDN w:val="0"/>
      <w:adjustRightInd w:val="0"/>
      <w:spacing w:line="214" w:lineRule="exact"/>
      <w:rPr>
        <w:rFonts w:ascii="Arial" w:hAnsi="Arial" w:cs="Arial"/>
        <w:bCs/>
        <w:color w:val="000000"/>
        <w:sz w:val="16"/>
        <w:szCs w:val="16"/>
      </w:rPr>
    </w:pPr>
    <w:r w:rsidRPr="0041201B">
      <w:rPr>
        <w:rFonts w:ascii="Arial" w:hAnsi="Arial" w:cs="Arial"/>
        <w:bCs/>
        <w:color w:val="000000"/>
        <w:sz w:val="16"/>
        <w:szCs w:val="16"/>
      </w:rPr>
      <w:t xml:space="preserve">ATTENTION </w:t>
    </w:r>
    <w:r w:rsidRPr="0041201B">
      <w:rPr>
        <w:rFonts w:ascii="Arial" w:hAnsi="Arial" w:cs="Arial"/>
        <w:bCs/>
        <w:color w:val="000000"/>
        <w:sz w:val="16"/>
        <w:szCs w:val="16"/>
      </w:rPr>
      <w:noBreakHyphen/>
      <w:t xml:space="preserve"> CALL BEFORE YOU DIG: Oregon law requires you to follow rules adopted by the Oregon Utility Notification Center. Those rules are set forth in OAR 952</w:t>
    </w:r>
    <w:r w:rsidRPr="0041201B">
      <w:rPr>
        <w:rFonts w:ascii="Arial" w:hAnsi="Arial" w:cs="Arial"/>
        <w:bCs/>
        <w:color w:val="000000"/>
        <w:sz w:val="16"/>
        <w:szCs w:val="16"/>
      </w:rPr>
      <w:noBreakHyphen/>
      <w:t>001</w:t>
    </w:r>
    <w:r w:rsidRPr="0041201B">
      <w:rPr>
        <w:rFonts w:ascii="Arial" w:hAnsi="Arial" w:cs="Arial"/>
        <w:bCs/>
        <w:color w:val="000000"/>
        <w:sz w:val="16"/>
        <w:szCs w:val="16"/>
      </w:rPr>
      <w:noBreakHyphen/>
      <w:t>0010 through OAR 952</w:t>
    </w:r>
    <w:r w:rsidRPr="0041201B">
      <w:rPr>
        <w:rFonts w:ascii="Arial" w:hAnsi="Arial" w:cs="Arial"/>
        <w:bCs/>
        <w:color w:val="000000"/>
        <w:sz w:val="16"/>
        <w:szCs w:val="16"/>
      </w:rPr>
      <w:noBreakHyphen/>
      <w:t>001</w:t>
    </w:r>
    <w:r w:rsidRPr="0041201B">
      <w:rPr>
        <w:rFonts w:ascii="Arial" w:hAnsi="Arial" w:cs="Arial"/>
        <w:bCs/>
        <w:color w:val="000000"/>
        <w:sz w:val="16"/>
        <w:szCs w:val="16"/>
      </w:rPr>
      <w:noBreakHyphen/>
      <w:t>0090. You may obtain copies of the rules by calling the Center at (877) 668</w:t>
    </w:r>
    <w:r w:rsidRPr="0041201B">
      <w:rPr>
        <w:rFonts w:ascii="Arial" w:hAnsi="Arial" w:cs="Arial"/>
        <w:bCs/>
        <w:color w:val="000000"/>
        <w:sz w:val="16"/>
        <w:szCs w:val="16"/>
      </w:rPr>
      <w:noBreakHyphen/>
      <w:t>4001 or dial 811.</w:t>
    </w:r>
  </w:p>
  <w:p w14:paraId="5EA3C0DA" w14:textId="77777777" w:rsidR="007E6C17" w:rsidRPr="0041201B" w:rsidRDefault="00D706C9" w:rsidP="0041201B">
    <w:pPr>
      <w:widowControl w:val="0"/>
      <w:tabs>
        <w:tab w:val="left" w:pos="30"/>
      </w:tabs>
      <w:autoSpaceDE w:val="0"/>
      <w:autoSpaceDN w:val="0"/>
      <w:adjustRightInd w:val="0"/>
      <w:spacing w:line="214" w:lineRule="exact"/>
      <w:rPr>
        <w:sz w:val="16"/>
        <w:szCs w:val="16"/>
      </w:rPr>
    </w:pPr>
    <w:r w:rsidRPr="0041201B">
      <w:rPr>
        <w:rFonts w:ascii="Arial" w:hAnsi="Arial" w:cs="Arial"/>
        <w:bCs/>
        <w:color w:val="000000"/>
        <w:sz w:val="16"/>
        <w:szCs w:val="16"/>
      </w:rPr>
      <w:t>All persons or entities performing work under this permit are required to be licensed unless exempted by ORS 701.010 (Structural/Mechanical), ORS 479.540 (Electrical), and ORS 693.010</w:t>
    </w:r>
    <w:r w:rsidRPr="0041201B">
      <w:rPr>
        <w:rFonts w:ascii="Arial" w:hAnsi="Arial" w:cs="Arial"/>
        <w:bCs/>
        <w:color w:val="000000"/>
        <w:sz w:val="16"/>
        <w:szCs w:val="16"/>
      </w:rPr>
      <w:noBreakHyphen/>
      <w:t>020 (Plumbing).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B509" w14:textId="77777777" w:rsidR="00C82FCA" w:rsidRDefault="00C82FCA">
      <w:r>
        <w:separator/>
      </w:r>
    </w:p>
  </w:footnote>
  <w:footnote w:type="continuationSeparator" w:id="0">
    <w:p w14:paraId="4BA89421" w14:textId="77777777" w:rsidR="00C82FCA" w:rsidRDefault="00C82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46A2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64BE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AE05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A5E80"/>
    <w:lvl w:ilvl="0">
      <w:start w:val="1"/>
      <w:numFmt w:val="decimal"/>
      <w:lvlText w:val="%1."/>
      <w:lvlJc w:val="left"/>
      <w:pPr>
        <w:tabs>
          <w:tab w:val="num" w:pos="720"/>
        </w:tabs>
        <w:ind w:left="720" w:hanging="360"/>
      </w:pPr>
    </w:lvl>
  </w:abstractNum>
  <w:abstractNum w:abstractNumId="4" w15:restartNumberingAfterBreak="0">
    <w:nsid w:val="FFFFFF83"/>
    <w:multiLevelType w:val="singleLevel"/>
    <w:tmpl w:val="4162A21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7C240BAA"/>
    <w:lvl w:ilvl="0">
      <w:start w:val="1"/>
      <w:numFmt w:val="decimal"/>
      <w:lvlText w:val="%1."/>
      <w:lvlJc w:val="left"/>
      <w:pPr>
        <w:tabs>
          <w:tab w:val="num" w:pos="360"/>
        </w:tabs>
        <w:ind w:left="360" w:hanging="360"/>
      </w:pPr>
    </w:lvl>
  </w:abstractNum>
  <w:abstractNum w:abstractNumId="6" w15:restartNumberingAfterBreak="0">
    <w:nsid w:val="32F17994"/>
    <w:multiLevelType w:val="hybridMultilevel"/>
    <w:tmpl w:val="46AEEF6C"/>
    <w:lvl w:ilvl="0" w:tplc="4E6EBD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D32A5D"/>
    <w:multiLevelType w:val="multilevel"/>
    <w:tmpl w:val="9EEA0E78"/>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40"/>
        </w:tabs>
        <w:ind w:left="1440" w:hanging="360"/>
      </w:pPr>
    </w:lvl>
    <w:lvl w:ilvl="4">
      <w:start w:val="1"/>
      <w:numFmt w:val="lowerRoman"/>
      <w:pStyle w:val="ListNumber5"/>
      <w:suff w:val="space"/>
      <w:lvlText w:val="(%5)"/>
      <w:lvlJc w:val="left"/>
      <w:pPr>
        <w:ind w:left="1800" w:hanging="360"/>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8" w15:restartNumberingAfterBreak="0">
    <w:nsid w:val="77252354"/>
    <w:multiLevelType w:val="hybridMultilevel"/>
    <w:tmpl w:val="2A50B680"/>
    <w:lvl w:ilvl="0" w:tplc="379E3374">
      <w:start w:val="1"/>
      <w:numFmt w:val="bullet"/>
      <w:lvlText w:val=""/>
      <w:lvlJc w:val="left"/>
      <w:pPr>
        <w:tabs>
          <w:tab w:val="num" w:pos="1080"/>
        </w:tabs>
        <w:ind w:left="1080" w:hanging="360"/>
      </w:pPr>
      <w:rPr>
        <w:rFonts w:ascii="Symbol" w:hAnsi="Symbol" w:hint="default"/>
      </w:rPr>
    </w:lvl>
    <w:lvl w:ilvl="1" w:tplc="54666856" w:tentative="1">
      <w:start w:val="1"/>
      <w:numFmt w:val="bullet"/>
      <w:lvlText w:val="o"/>
      <w:lvlJc w:val="left"/>
      <w:pPr>
        <w:tabs>
          <w:tab w:val="num" w:pos="1800"/>
        </w:tabs>
        <w:ind w:left="1800" w:hanging="360"/>
      </w:pPr>
      <w:rPr>
        <w:rFonts w:ascii="Courier New" w:hAnsi="Courier New" w:hint="default"/>
      </w:rPr>
    </w:lvl>
    <w:lvl w:ilvl="2" w:tplc="3AB0C3DA" w:tentative="1">
      <w:start w:val="1"/>
      <w:numFmt w:val="bullet"/>
      <w:lvlText w:val=""/>
      <w:lvlJc w:val="left"/>
      <w:pPr>
        <w:tabs>
          <w:tab w:val="num" w:pos="2520"/>
        </w:tabs>
        <w:ind w:left="2520" w:hanging="360"/>
      </w:pPr>
      <w:rPr>
        <w:rFonts w:ascii="Wingdings" w:hAnsi="Wingdings" w:hint="default"/>
      </w:rPr>
    </w:lvl>
    <w:lvl w:ilvl="3" w:tplc="3EE8C6AE" w:tentative="1">
      <w:start w:val="1"/>
      <w:numFmt w:val="bullet"/>
      <w:lvlText w:val=""/>
      <w:lvlJc w:val="left"/>
      <w:pPr>
        <w:tabs>
          <w:tab w:val="num" w:pos="3240"/>
        </w:tabs>
        <w:ind w:left="3240" w:hanging="360"/>
      </w:pPr>
      <w:rPr>
        <w:rFonts w:ascii="Symbol" w:hAnsi="Symbol" w:hint="default"/>
      </w:rPr>
    </w:lvl>
    <w:lvl w:ilvl="4" w:tplc="8E2A530E" w:tentative="1">
      <w:start w:val="1"/>
      <w:numFmt w:val="bullet"/>
      <w:lvlText w:val="o"/>
      <w:lvlJc w:val="left"/>
      <w:pPr>
        <w:tabs>
          <w:tab w:val="num" w:pos="3960"/>
        </w:tabs>
        <w:ind w:left="3960" w:hanging="360"/>
      </w:pPr>
      <w:rPr>
        <w:rFonts w:ascii="Courier New" w:hAnsi="Courier New" w:hint="default"/>
      </w:rPr>
    </w:lvl>
    <w:lvl w:ilvl="5" w:tplc="CCDE19C2" w:tentative="1">
      <w:start w:val="1"/>
      <w:numFmt w:val="bullet"/>
      <w:lvlText w:val=""/>
      <w:lvlJc w:val="left"/>
      <w:pPr>
        <w:tabs>
          <w:tab w:val="num" w:pos="4680"/>
        </w:tabs>
        <w:ind w:left="4680" w:hanging="360"/>
      </w:pPr>
      <w:rPr>
        <w:rFonts w:ascii="Wingdings" w:hAnsi="Wingdings" w:hint="default"/>
      </w:rPr>
    </w:lvl>
    <w:lvl w:ilvl="6" w:tplc="709467DC" w:tentative="1">
      <w:start w:val="1"/>
      <w:numFmt w:val="bullet"/>
      <w:lvlText w:val=""/>
      <w:lvlJc w:val="left"/>
      <w:pPr>
        <w:tabs>
          <w:tab w:val="num" w:pos="5400"/>
        </w:tabs>
        <w:ind w:left="5400" w:hanging="360"/>
      </w:pPr>
      <w:rPr>
        <w:rFonts w:ascii="Symbol" w:hAnsi="Symbol" w:hint="default"/>
      </w:rPr>
    </w:lvl>
    <w:lvl w:ilvl="7" w:tplc="00CC1338" w:tentative="1">
      <w:start w:val="1"/>
      <w:numFmt w:val="bullet"/>
      <w:lvlText w:val="o"/>
      <w:lvlJc w:val="left"/>
      <w:pPr>
        <w:tabs>
          <w:tab w:val="num" w:pos="6120"/>
        </w:tabs>
        <w:ind w:left="6120" w:hanging="360"/>
      </w:pPr>
      <w:rPr>
        <w:rFonts w:ascii="Courier New" w:hAnsi="Courier New" w:hint="default"/>
      </w:rPr>
    </w:lvl>
    <w:lvl w:ilvl="8" w:tplc="AA14475C" w:tentative="1">
      <w:start w:val="1"/>
      <w:numFmt w:val="bullet"/>
      <w:lvlText w:val=""/>
      <w:lvlJc w:val="left"/>
      <w:pPr>
        <w:tabs>
          <w:tab w:val="num" w:pos="6840"/>
        </w:tabs>
        <w:ind w:left="6840" w:hanging="360"/>
      </w:pPr>
      <w:rPr>
        <w:rFonts w:ascii="Wingdings" w:hAnsi="Wingdings" w:hint="default"/>
      </w:rPr>
    </w:lvl>
  </w:abstractNum>
  <w:num w:numId="1" w16cid:durableId="1384871036">
    <w:abstractNumId w:val="4"/>
  </w:num>
  <w:num w:numId="2" w16cid:durableId="1995797834">
    <w:abstractNumId w:val="4"/>
  </w:num>
  <w:num w:numId="3" w16cid:durableId="404183296">
    <w:abstractNumId w:val="5"/>
  </w:num>
  <w:num w:numId="4" w16cid:durableId="1718164317">
    <w:abstractNumId w:val="7"/>
  </w:num>
  <w:num w:numId="5" w16cid:durableId="448866165">
    <w:abstractNumId w:val="3"/>
  </w:num>
  <w:num w:numId="6" w16cid:durableId="346712987">
    <w:abstractNumId w:val="7"/>
  </w:num>
  <w:num w:numId="7" w16cid:durableId="283116438">
    <w:abstractNumId w:val="2"/>
  </w:num>
  <w:num w:numId="8" w16cid:durableId="652173498">
    <w:abstractNumId w:val="7"/>
  </w:num>
  <w:num w:numId="9" w16cid:durableId="1767538656">
    <w:abstractNumId w:val="1"/>
  </w:num>
  <w:num w:numId="10" w16cid:durableId="482696186">
    <w:abstractNumId w:val="7"/>
  </w:num>
  <w:num w:numId="11" w16cid:durableId="269162791">
    <w:abstractNumId w:val="0"/>
  </w:num>
  <w:num w:numId="12" w16cid:durableId="2043046160">
    <w:abstractNumId w:val="7"/>
  </w:num>
  <w:num w:numId="13" w16cid:durableId="2034765099">
    <w:abstractNumId w:val="8"/>
  </w:num>
  <w:num w:numId="14" w16cid:durableId="1536844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8E"/>
    <w:rsid w:val="00027484"/>
    <w:rsid w:val="0009104A"/>
    <w:rsid w:val="000A2479"/>
    <w:rsid w:val="000A7DD3"/>
    <w:rsid w:val="000D2A87"/>
    <w:rsid w:val="000D4487"/>
    <w:rsid w:val="00153DB5"/>
    <w:rsid w:val="001776DD"/>
    <w:rsid w:val="001A2842"/>
    <w:rsid w:val="001E66D2"/>
    <w:rsid w:val="001F5814"/>
    <w:rsid w:val="00221964"/>
    <w:rsid w:val="00291445"/>
    <w:rsid w:val="002B139A"/>
    <w:rsid w:val="002E4B97"/>
    <w:rsid w:val="00356254"/>
    <w:rsid w:val="003D391D"/>
    <w:rsid w:val="003D405B"/>
    <w:rsid w:val="0041201B"/>
    <w:rsid w:val="00474CF4"/>
    <w:rsid w:val="0048306C"/>
    <w:rsid w:val="004B22F3"/>
    <w:rsid w:val="004C55D4"/>
    <w:rsid w:val="005032B2"/>
    <w:rsid w:val="00530017"/>
    <w:rsid w:val="005640E7"/>
    <w:rsid w:val="005832D5"/>
    <w:rsid w:val="005A0E07"/>
    <w:rsid w:val="005A4712"/>
    <w:rsid w:val="005C7BEC"/>
    <w:rsid w:val="00627865"/>
    <w:rsid w:val="00655798"/>
    <w:rsid w:val="0068493D"/>
    <w:rsid w:val="006B4B90"/>
    <w:rsid w:val="0071334B"/>
    <w:rsid w:val="007140F1"/>
    <w:rsid w:val="0075038E"/>
    <w:rsid w:val="0076652B"/>
    <w:rsid w:val="00777CBB"/>
    <w:rsid w:val="007809AB"/>
    <w:rsid w:val="007A52FD"/>
    <w:rsid w:val="007E6C17"/>
    <w:rsid w:val="007F42CD"/>
    <w:rsid w:val="00823C04"/>
    <w:rsid w:val="00825AB3"/>
    <w:rsid w:val="00880205"/>
    <w:rsid w:val="00880E0E"/>
    <w:rsid w:val="008C1122"/>
    <w:rsid w:val="008C50D3"/>
    <w:rsid w:val="00905A82"/>
    <w:rsid w:val="00922493"/>
    <w:rsid w:val="00951371"/>
    <w:rsid w:val="00963068"/>
    <w:rsid w:val="009636E0"/>
    <w:rsid w:val="009669C3"/>
    <w:rsid w:val="00A849E8"/>
    <w:rsid w:val="00A9253D"/>
    <w:rsid w:val="00AC14F5"/>
    <w:rsid w:val="00AF1872"/>
    <w:rsid w:val="00B26351"/>
    <w:rsid w:val="00B346AA"/>
    <w:rsid w:val="00B472BA"/>
    <w:rsid w:val="00B80043"/>
    <w:rsid w:val="00BA6009"/>
    <w:rsid w:val="00C13B9B"/>
    <w:rsid w:val="00C3737F"/>
    <w:rsid w:val="00C43987"/>
    <w:rsid w:val="00C70655"/>
    <w:rsid w:val="00C82FCA"/>
    <w:rsid w:val="00C8778F"/>
    <w:rsid w:val="00CC7FFC"/>
    <w:rsid w:val="00D52218"/>
    <w:rsid w:val="00D706C9"/>
    <w:rsid w:val="00D714E1"/>
    <w:rsid w:val="00DF7D16"/>
    <w:rsid w:val="00E135F6"/>
    <w:rsid w:val="00E15D16"/>
    <w:rsid w:val="00E574E8"/>
    <w:rsid w:val="00E66DE8"/>
    <w:rsid w:val="00E80CC7"/>
    <w:rsid w:val="00EB686F"/>
    <w:rsid w:val="00F1278C"/>
    <w:rsid w:val="00F32E0A"/>
    <w:rsid w:val="00F36B7A"/>
    <w:rsid w:val="00F516BE"/>
    <w:rsid w:val="00F62039"/>
    <w:rsid w:val="00FE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3BCA0A"/>
  <w15:chartTrackingRefBased/>
  <w15:docId w15:val="{266501A4-6B27-4282-BB73-B8E9E6C5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spacing w:before="40"/>
      <w:jc w:val="center"/>
      <w:outlineLvl w:val="3"/>
    </w:pPr>
    <w:rPr>
      <w:rFonts w:ascii="Arial" w:hAnsi="Arial"/>
      <w:b/>
      <w:sz w:val="22"/>
    </w:rPr>
  </w:style>
  <w:style w:type="paragraph" w:styleId="Heading5">
    <w:name w:val="heading 5"/>
    <w:basedOn w:val="Normal"/>
    <w:next w:val="Normal"/>
    <w:qFormat/>
    <w:pPr>
      <w:keepNext/>
      <w:spacing w:before="40"/>
      <w:outlineLvl w:val="4"/>
    </w:pPr>
    <w:rPr>
      <w:b/>
      <w:sz w:val="20"/>
    </w:rPr>
  </w:style>
  <w:style w:type="paragraph" w:styleId="Heading6">
    <w:name w:val="heading 6"/>
    <w:basedOn w:val="Normal"/>
    <w:next w:val="Normal"/>
    <w:qFormat/>
    <w:pPr>
      <w:keepNext/>
      <w:tabs>
        <w:tab w:val="left" w:pos="360"/>
        <w:tab w:val="left" w:pos="540"/>
      </w:tabs>
      <w:spacing w:before="40" w:line="200" w:lineRule="exact"/>
      <w:ind w:left="360" w:hanging="360"/>
      <w:jc w:val="center"/>
      <w:outlineLvl w:val="5"/>
    </w:pPr>
    <w:rPr>
      <w:rFonts w:ascii="Arial" w:hAnsi="Arial"/>
      <w:b/>
    </w:rPr>
  </w:style>
  <w:style w:type="paragraph" w:styleId="Heading7">
    <w:name w:val="heading 7"/>
    <w:basedOn w:val="Normal"/>
    <w:next w:val="Normal"/>
    <w:qFormat/>
    <w:pPr>
      <w:keepNext/>
      <w:tabs>
        <w:tab w:val="left" w:pos="540"/>
      </w:tabs>
      <w:spacing w:before="40" w:line="240" w:lineRule="exact"/>
      <w:outlineLvl w:val="6"/>
    </w:pPr>
    <w:rPr>
      <w:b/>
      <w:snapToGrid w:val="0"/>
      <w:sz w:val="22"/>
    </w:rPr>
  </w:style>
  <w:style w:type="paragraph" w:styleId="Heading8">
    <w:name w:val="heading 8"/>
    <w:basedOn w:val="Normal"/>
    <w:next w:val="Normal"/>
    <w:qFormat/>
    <w:pPr>
      <w:keepNext/>
      <w:tabs>
        <w:tab w:val="left" w:pos="360"/>
        <w:tab w:val="left" w:pos="720"/>
      </w:tabs>
      <w:spacing w:before="40" w:line="200" w:lineRule="exact"/>
      <w:ind w:left="720" w:hanging="720"/>
      <w:outlineLvl w:val="7"/>
    </w:pPr>
    <w:rPr>
      <w:b/>
      <w:sz w:val="22"/>
    </w:rPr>
  </w:style>
  <w:style w:type="paragraph" w:styleId="Heading9">
    <w:name w:val="heading 9"/>
    <w:basedOn w:val="Normal"/>
    <w:next w:val="Normal"/>
    <w:qFormat/>
    <w:pPr>
      <w:keepNext/>
      <w:spacing w:before="40"/>
      <w:ind w:left="113" w:right="113"/>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Bullet2">
    <w:name w:val="List Bullet 2"/>
    <w:basedOn w:val="Normal"/>
    <w:autoRedefine/>
    <w:pPr>
      <w:numPr>
        <w:numId w:val="2"/>
      </w:numPr>
    </w:pPr>
  </w:style>
  <w:style w:type="paragraph" w:styleId="ListNumber">
    <w:name w:val="List Number"/>
    <w:basedOn w:val="Normal"/>
    <w:pPr>
      <w:numPr>
        <w:numId w:val="4"/>
      </w:numPr>
    </w:pPr>
  </w:style>
  <w:style w:type="paragraph" w:styleId="ListNumber2">
    <w:name w:val="List Number 2"/>
    <w:basedOn w:val="Normal"/>
    <w:pPr>
      <w:numPr>
        <w:ilvl w:val="1"/>
        <w:numId w:val="6"/>
      </w:numPr>
    </w:pPr>
  </w:style>
  <w:style w:type="paragraph" w:styleId="ListNumber3">
    <w:name w:val="List Number 3"/>
    <w:basedOn w:val="Normal"/>
    <w:pPr>
      <w:numPr>
        <w:ilvl w:val="2"/>
        <w:numId w:val="8"/>
      </w:numPr>
    </w:pPr>
  </w:style>
  <w:style w:type="paragraph" w:styleId="ListNumber4">
    <w:name w:val="List Number 4"/>
    <w:basedOn w:val="Normal"/>
    <w:pPr>
      <w:numPr>
        <w:ilvl w:val="3"/>
        <w:numId w:val="10"/>
      </w:numPr>
    </w:pPr>
  </w:style>
  <w:style w:type="paragraph" w:styleId="ListNumber5">
    <w:name w:val="List Number 5"/>
    <w:basedOn w:val="Normal"/>
    <w:pPr>
      <w:numPr>
        <w:ilvl w:val="4"/>
        <w:numId w:val="12"/>
      </w:numPr>
    </w:pPr>
  </w:style>
  <w:style w:type="character" w:styleId="PageNumber">
    <w:name w:val="page number"/>
    <w:basedOn w:val="DefaultParagraphFont"/>
  </w:style>
  <w:style w:type="paragraph" w:customStyle="1" w:styleId="QuoteIndent">
    <w:name w:val="Quote Indent"/>
    <w:basedOn w:val="Normal"/>
    <w:pPr>
      <w:ind w:left="1008" w:right="1008"/>
    </w:pPr>
  </w:style>
  <w:style w:type="paragraph" w:styleId="PlainText">
    <w:name w:val="Plain Text"/>
    <w:basedOn w:val="Normal"/>
    <w:rPr>
      <w:rFonts w:ascii="Courier" w:hAnsi="Courier"/>
    </w:rPr>
  </w:style>
  <w:style w:type="paragraph" w:styleId="BodyText">
    <w:name w:val="Body Text"/>
    <w:basedOn w:val="Normal"/>
    <w:pPr>
      <w:pBdr>
        <w:bottom w:val="single" w:sz="12" w:space="1" w:color="auto"/>
      </w:pBdr>
      <w:spacing w:line="220" w:lineRule="exact"/>
    </w:pPr>
    <w:rPr>
      <w:b/>
      <w:sz w:val="28"/>
    </w:rPr>
  </w:style>
  <w:style w:type="paragraph" w:styleId="BodyText2">
    <w:name w:val="Body Text 2"/>
    <w:basedOn w:val="Normal"/>
    <w:pPr>
      <w:spacing w:before="4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3">
    <w:name w:val="Body Text 3"/>
    <w:basedOn w:val="Normal"/>
    <w:pPr>
      <w:tabs>
        <w:tab w:val="left" w:pos="360"/>
      </w:tabs>
      <w:spacing w:before="40" w:line="200" w:lineRule="exact"/>
    </w:pPr>
    <w:rPr>
      <w:i/>
      <w:sz w:val="20"/>
    </w:rPr>
  </w:style>
  <w:style w:type="paragraph" w:customStyle="1" w:styleId="Style15">
    <w:name w:val="Style15"/>
    <w:basedOn w:val="Normal"/>
    <w:uiPriority w:val="99"/>
    <w:rsid w:val="003D391D"/>
    <w:pPr>
      <w:widowControl w:val="0"/>
      <w:tabs>
        <w:tab w:val="center" w:pos="5100"/>
      </w:tabs>
      <w:autoSpaceDE w:val="0"/>
      <w:autoSpaceDN w:val="0"/>
      <w:adjustRightInd w:val="0"/>
    </w:pPr>
    <w:rPr>
      <w:rFonts w:ascii="Arial" w:hAnsi="Arial" w:cs="Arial"/>
      <w:sz w:val="20"/>
    </w:rPr>
  </w:style>
  <w:style w:type="paragraph" w:customStyle="1" w:styleId="Style16">
    <w:name w:val="Style16"/>
    <w:basedOn w:val="Normal"/>
    <w:uiPriority w:val="99"/>
    <w:rsid w:val="00D706C9"/>
    <w:pPr>
      <w:widowControl w:val="0"/>
      <w:tabs>
        <w:tab w:val="left" w:pos="15"/>
      </w:tabs>
      <w:autoSpaceDE w:val="0"/>
      <w:autoSpaceDN w:val="0"/>
      <w:adjustRightInd w:val="0"/>
    </w:pPr>
    <w:rPr>
      <w:rFonts w:ascii="Arial" w:hAnsi="Arial" w:cs="Arial"/>
      <w:sz w:val="20"/>
    </w:rPr>
  </w:style>
  <w:style w:type="paragraph" w:customStyle="1" w:styleId="Style17">
    <w:name w:val="Style17"/>
    <w:basedOn w:val="Normal"/>
    <w:uiPriority w:val="99"/>
    <w:rsid w:val="00D706C9"/>
    <w:pPr>
      <w:widowControl w:val="0"/>
      <w:tabs>
        <w:tab w:val="left" w:pos="30"/>
        <w:tab w:val="center" w:pos="5880"/>
        <w:tab w:val="right" w:pos="11400"/>
      </w:tabs>
      <w:autoSpaceDE w:val="0"/>
      <w:autoSpaceDN w:val="0"/>
      <w:adjustRightInd w:val="0"/>
    </w:pPr>
    <w:rPr>
      <w:rFonts w:ascii="Arial" w:hAnsi="Arial" w:cs="Arial"/>
      <w:sz w:val="20"/>
    </w:rPr>
  </w:style>
  <w:style w:type="character" w:styleId="Hyperlink">
    <w:name w:val="Hyperlink"/>
    <w:uiPriority w:val="99"/>
    <w:unhideWhenUsed/>
    <w:rsid w:val="00412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ildingpermits.oregon.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4017</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Manufactured Structure Supplemental Information</vt:lpstr>
    </vt:vector>
  </TitlesOfParts>
  <Company>State of Oregon, DCBS</Company>
  <LinksUpToDate>false</LinksUpToDate>
  <CharactersWithSpaces>4305</CharactersWithSpaces>
  <SharedDoc>false</SharedDoc>
  <HyperlinkBase/>
  <HLinks>
    <vt:vector size="6" baseType="variant">
      <vt:variant>
        <vt:i4>3735679</vt:i4>
      </vt:variant>
      <vt:variant>
        <vt:i4>156</vt:i4>
      </vt:variant>
      <vt:variant>
        <vt:i4>0</vt:i4>
      </vt:variant>
      <vt:variant>
        <vt:i4>5</vt:i4>
      </vt:variant>
      <vt:variant>
        <vt:lpwstr>http://www.buildingpermits.oregon.gov/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Manufactured Structure Supplemental Information</dc:title>
  <dc:subject/>
  <dc:creator>Building Codes Division</dc:creator>
  <cp:keywords/>
  <cp:lastModifiedBy>Angoleana Brien</cp:lastModifiedBy>
  <cp:revision>8</cp:revision>
  <cp:lastPrinted>2011-05-12T17:13:00Z</cp:lastPrinted>
  <dcterms:created xsi:type="dcterms:W3CDTF">2022-11-02T15:57:00Z</dcterms:created>
  <dcterms:modified xsi:type="dcterms:W3CDTF">2023-03-20T02:33:00Z</dcterms:modified>
</cp:coreProperties>
</file>